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FDEF4" w14:textId="37C316B4" w:rsidR="00FE6869" w:rsidRPr="005F023B" w:rsidRDefault="00FE6869" w:rsidP="005F023B">
      <w:pPr>
        <w:spacing w:after="200" w:line="276" w:lineRule="auto"/>
        <w:contextualSpacing/>
        <w:rPr>
          <w:rFonts w:eastAsiaTheme="minorHAnsi"/>
          <w:b/>
          <w:lang w:eastAsia="zh-CN"/>
        </w:rPr>
      </w:pPr>
      <w:r w:rsidRPr="005F023B">
        <w:rPr>
          <w:rFonts w:eastAsiaTheme="minorHAnsi"/>
          <w:b/>
          <w:lang w:eastAsia="zh-CN"/>
        </w:rPr>
        <w:t>Background</w:t>
      </w:r>
    </w:p>
    <w:p w14:paraId="7C89150C" w14:textId="77777777" w:rsidR="00FE6869" w:rsidRPr="005F023B" w:rsidRDefault="00A11948" w:rsidP="00FE6869">
      <w:pPr>
        <w:spacing w:after="160" w:line="256" w:lineRule="auto"/>
        <w:rPr>
          <w:rFonts w:eastAsiaTheme="minorHAnsi"/>
          <w:lang w:val="en-US" w:eastAsia="en-US"/>
        </w:rPr>
      </w:pPr>
      <w:r w:rsidRPr="005F023B">
        <w:rPr>
          <w:rFonts w:eastAsia="Calibri"/>
          <w:lang w:val="en-US" w:eastAsia="en-US"/>
        </w:rPr>
        <w:t>The g</w:t>
      </w:r>
      <w:r w:rsidR="00FE6869" w:rsidRPr="005F023B">
        <w:rPr>
          <w:rFonts w:eastAsia="Calibri"/>
          <w:lang w:val="en-US" w:eastAsia="en-US"/>
        </w:rPr>
        <w:t>overnment of Sri Lanka has developed and finalized its master plan for education development 2020. This master plan has set eight objectives</w:t>
      </w:r>
      <w:r w:rsidR="00FE6869" w:rsidRPr="005F023B">
        <w:rPr>
          <w:rFonts w:eastAsia="Calibri"/>
          <w:vertAlign w:val="superscript"/>
          <w:lang w:val="en-US" w:eastAsia="en-US"/>
        </w:rPr>
        <w:footnoteReference w:id="1"/>
      </w:r>
      <w:r w:rsidR="00FE6869" w:rsidRPr="005F023B">
        <w:rPr>
          <w:rFonts w:eastAsia="Calibri"/>
          <w:lang w:val="en-US" w:eastAsia="en-US"/>
        </w:rPr>
        <w:t xml:space="preserve"> to be achieved </w:t>
      </w:r>
      <w:r w:rsidRPr="005F023B">
        <w:rPr>
          <w:rFonts w:eastAsia="Calibri"/>
          <w:lang w:val="en-US" w:eastAsia="en-US"/>
        </w:rPr>
        <w:t>by 2020. This plan mainly aims</w:t>
      </w:r>
      <w:r w:rsidR="00FE6869" w:rsidRPr="005F023B">
        <w:rPr>
          <w:rFonts w:eastAsia="Calibri"/>
          <w:lang w:val="en-US" w:eastAsia="en-US"/>
        </w:rPr>
        <w:t xml:space="preserve"> at education reforms at all </w:t>
      </w:r>
      <w:proofErr w:type="gramStart"/>
      <w:r w:rsidR="00FE6869" w:rsidRPr="005F023B">
        <w:rPr>
          <w:rFonts w:eastAsia="Calibri"/>
          <w:lang w:val="en-US" w:eastAsia="en-US"/>
        </w:rPr>
        <w:t>level</w:t>
      </w:r>
      <w:proofErr w:type="gramEnd"/>
      <w:r w:rsidR="00FE6869" w:rsidRPr="005F023B">
        <w:rPr>
          <w:rFonts w:eastAsia="Calibri"/>
          <w:lang w:val="en-US" w:eastAsia="en-US"/>
        </w:rPr>
        <w:t xml:space="preserve"> of education in Sri Lanka. The new education reform agenda gives more importance </w:t>
      </w:r>
      <w:r w:rsidRPr="005F023B">
        <w:rPr>
          <w:rFonts w:eastAsia="Calibri"/>
          <w:lang w:val="en-US" w:eastAsia="en-US"/>
        </w:rPr>
        <w:t>to</w:t>
      </w:r>
      <w:r w:rsidR="00FE6869" w:rsidRPr="005F023B">
        <w:rPr>
          <w:rFonts w:eastAsia="Calibri"/>
          <w:lang w:val="en-US" w:eastAsia="en-US"/>
        </w:rPr>
        <w:t xml:space="preserve"> education quality assurance and </w:t>
      </w:r>
      <w:r w:rsidR="00494447" w:rsidRPr="005F023B">
        <w:rPr>
          <w:rFonts w:eastAsia="Calibri"/>
          <w:lang w:val="en-US" w:eastAsia="en-US"/>
        </w:rPr>
        <w:t xml:space="preserve">standards </w:t>
      </w:r>
      <w:r w:rsidR="00FE6869" w:rsidRPr="005F023B">
        <w:rPr>
          <w:rFonts w:eastAsia="Calibri"/>
          <w:lang w:val="en-US" w:eastAsia="en-US"/>
        </w:rPr>
        <w:t>suggest</w:t>
      </w:r>
      <w:r w:rsidR="00494447" w:rsidRPr="005F023B">
        <w:rPr>
          <w:rFonts w:eastAsia="Calibri"/>
          <w:lang w:val="en-US" w:eastAsia="en-US"/>
        </w:rPr>
        <w:t>ing establishing</w:t>
      </w:r>
      <w:r w:rsidR="00FE6869" w:rsidRPr="005F023B">
        <w:rPr>
          <w:rFonts w:eastAsia="Calibri"/>
          <w:lang w:val="en-US" w:eastAsia="en-US"/>
        </w:rPr>
        <w:t xml:space="preserve"> an independent education inspection system </w:t>
      </w:r>
      <w:r w:rsidR="00494447" w:rsidRPr="005F023B">
        <w:rPr>
          <w:rFonts w:eastAsia="Calibri"/>
          <w:lang w:val="en-US" w:eastAsia="en-US"/>
        </w:rPr>
        <w:t xml:space="preserve">for </w:t>
      </w:r>
      <w:r w:rsidR="00494447" w:rsidRPr="005F023B">
        <w:rPr>
          <w:rFonts w:eastAsiaTheme="minorHAnsi"/>
          <w:lang w:eastAsia="zh-CN"/>
        </w:rPr>
        <w:t>quality assurance and systemic reforms, which enhance the standards in the education systems in Sri Lanka</w:t>
      </w:r>
      <w:r w:rsidR="00FE6869" w:rsidRPr="005F023B">
        <w:rPr>
          <w:rFonts w:eastAsia="Calibri"/>
          <w:lang w:val="en-US" w:eastAsia="en-US"/>
        </w:rPr>
        <w:t xml:space="preserve">. </w:t>
      </w:r>
    </w:p>
    <w:p w14:paraId="31F96878" w14:textId="77777777" w:rsidR="00FE6869" w:rsidRPr="005F023B" w:rsidRDefault="00FE6869" w:rsidP="00FE6869">
      <w:pPr>
        <w:spacing w:after="200" w:line="276" w:lineRule="auto"/>
        <w:rPr>
          <w:rFonts w:eastAsia="Calibri"/>
          <w:lang w:val="en-US" w:eastAsia="en-US"/>
        </w:rPr>
      </w:pPr>
      <w:r w:rsidRPr="005F023B">
        <w:rPr>
          <w:rFonts w:eastAsia="Calibri"/>
          <w:lang w:val="en-US" w:eastAsia="en-US"/>
        </w:rPr>
        <w:t xml:space="preserve">In responding to these new developments in the education sector the British Council </w:t>
      </w:r>
      <w:r w:rsidR="00A11948" w:rsidRPr="005F023B">
        <w:rPr>
          <w:rFonts w:eastAsia="Calibri"/>
          <w:lang w:val="en-US" w:eastAsia="en-US"/>
        </w:rPr>
        <w:t xml:space="preserve">has </w:t>
      </w:r>
      <w:r w:rsidRPr="005F023B">
        <w:rPr>
          <w:rFonts w:eastAsia="Calibri"/>
          <w:lang w:val="en-US" w:eastAsia="en-US"/>
        </w:rPr>
        <w:t>foreseen wider opportunit</w:t>
      </w:r>
      <w:r w:rsidR="00A11948" w:rsidRPr="005F023B">
        <w:rPr>
          <w:rFonts w:eastAsia="Calibri"/>
          <w:lang w:val="en-US" w:eastAsia="en-US"/>
        </w:rPr>
        <w:t>ies for a meaningful collaboration</w:t>
      </w:r>
      <w:r w:rsidRPr="005F023B">
        <w:rPr>
          <w:rFonts w:eastAsia="Calibri"/>
          <w:lang w:val="en-US" w:eastAsia="en-US"/>
        </w:rPr>
        <w:t xml:space="preserve"> with </w:t>
      </w:r>
      <w:r w:rsidR="00A11948" w:rsidRPr="005F023B">
        <w:rPr>
          <w:rFonts w:eastAsia="Calibri"/>
          <w:lang w:val="en-US" w:eastAsia="en-US"/>
        </w:rPr>
        <w:t xml:space="preserve">the </w:t>
      </w:r>
      <w:r w:rsidRPr="005F023B">
        <w:rPr>
          <w:rFonts w:eastAsia="Calibri"/>
          <w:lang w:val="en-US" w:eastAsia="en-US"/>
        </w:rPr>
        <w:t>government of Sri Lanka in sharing UK experti</w:t>
      </w:r>
      <w:r w:rsidR="00A11948" w:rsidRPr="005F023B">
        <w:rPr>
          <w:rFonts w:eastAsia="Calibri"/>
          <w:lang w:val="en-US" w:eastAsia="en-US"/>
        </w:rPr>
        <w:t>se, insights and best practices and reforming</w:t>
      </w:r>
      <w:r w:rsidRPr="005F023B">
        <w:rPr>
          <w:rFonts w:eastAsia="Calibri"/>
          <w:lang w:val="en-US" w:eastAsia="en-US"/>
        </w:rPr>
        <w:t xml:space="preserve"> country’s education system. </w:t>
      </w:r>
    </w:p>
    <w:p w14:paraId="66AEE343" w14:textId="41A80EE5" w:rsidR="00FE6869" w:rsidRPr="005F023B" w:rsidRDefault="00FE6869" w:rsidP="00FE6869">
      <w:pPr>
        <w:spacing w:after="200" w:line="276" w:lineRule="auto"/>
        <w:rPr>
          <w:rFonts w:eastAsia="Calibri"/>
          <w:lang w:val="en-US" w:eastAsia="en-US"/>
        </w:rPr>
      </w:pPr>
      <w:r w:rsidRPr="005F023B">
        <w:rPr>
          <w:rFonts w:eastAsia="Calibri"/>
          <w:lang w:val="en-US" w:eastAsia="en-US"/>
        </w:rPr>
        <w:t xml:space="preserve">In the light of this new development, British Council Sri Lanka </w:t>
      </w:r>
      <w:r w:rsidR="000D71FE">
        <w:rPr>
          <w:rFonts w:eastAsia="Calibri"/>
          <w:lang w:val="en-US" w:eastAsia="en-US"/>
        </w:rPr>
        <w:t xml:space="preserve">English </w:t>
      </w:r>
      <w:proofErr w:type="spellStart"/>
      <w:r w:rsidR="000D71FE">
        <w:rPr>
          <w:rFonts w:eastAsia="Calibri"/>
          <w:lang w:val="en-US" w:eastAsia="en-US"/>
        </w:rPr>
        <w:t>programmes</w:t>
      </w:r>
      <w:proofErr w:type="spellEnd"/>
      <w:r w:rsidR="000D71FE">
        <w:rPr>
          <w:rFonts w:eastAsia="Calibri"/>
          <w:lang w:val="en-US" w:eastAsia="en-US"/>
        </w:rPr>
        <w:t xml:space="preserve"> </w:t>
      </w:r>
      <w:r w:rsidR="00636FB8" w:rsidRPr="005F023B">
        <w:rPr>
          <w:rFonts w:eastAsia="Calibri"/>
          <w:lang w:val="en-US" w:eastAsia="en-US"/>
        </w:rPr>
        <w:t>is implementing</w:t>
      </w:r>
      <w:r w:rsidRPr="005F023B">
        <w:rPr>
          <w:rFonts w:eastAsia="Calibri"/>
          <w:lang w:val="en-US" w:eastAsia="en-US"/>
        </w:rPr>
        <w:t xml:space="preserve"> </w:t>
      </w:r>
      <w:r w:rsidR="000D71FE">
        <w:rPr>
          <w:rFonts w:eastAsia="Calibri"/>
          <w:lang w:val="en-US" w:eastAsia="en-US"/>
        </w:rPr>
        <w:t xml:space="preserve">its ELT in Education strand </w:t>
      </w:r>
      <w:r w:rsidR="00ED3181">
        <w:rPr>
          <w:rFonts w:eastAsia="Calibri"/>
          <w:lang w:val="en-US" w:eastAsia="en-US"/>
        </w:rPr>
        <w:t xml:space="preserve">in partnership with the Ministry of Education. </w:t>
      </w:r>
      <w:r w:rsidRPr="005F023B">
        <w:rPr>
          <w:rFonts w:eastAsia="Calibri"/>
          <w:lang w:val="en-US" w:eastAsia="en-US"/>
        </w:rPr>
        <w:t>The basic principles of our approach to systemic reform are:</w:t>
      </w:r>
    </w:p>
    <w:p w14:paraId="5E516DE9" w14:textId="77777777" w:rsidR="00FE6869" w:rsidRPr="005F023B" w:rsidRDefault="00FE6869" w:rsidP="00D531B2">
      <w:pPr>
        <w:numPr>
          <w:ilvl w:val="0"/>
          <w:numId w:val="6"/>
        </w:numPr>
        <w:spacing w:after="200" w:line="276" w:lineRule="auto"/>
        <w:contextualSpacing/>
        <w:rPr>
          <w:rFonts w:eastAsia="Calibri"/>
          <w:lang w:val="en-US" w:eastAsia="en-US"/>
        </w:rPr>
      </w:pPr>
      <w:r w:rsidRPr="005F023B">
        <w:rPr>
          <w:rFonts w:eastAsia="Calibri"/>
          <w:lang w:val="en-US" w:eastAsia="en-US"/>
        </w:rPr>
        <w:t xml:space="preserve">our engagement needs to be evidence </w:t>
      </w:r>
      <w:proofErr w:type="gramStart"/>
      <w:r w:rsidRPr="005F023B">
        <w:rPr>
          <w:rFonts w:eastAsia="Calibri"/>
          <w:lang w:val="en-US" w:eastAsia="en-US"/>
        </w:rPr>
        <w:t>based</w:t>
      </w:r>
      <w:proofErr w:type="gramEnd"/>
    </w:p>
    <w:p w14:paraId="74F2650C" w14:textId="77777777" w:rsidR="00FE6869" w:rsidRPr="005F023B" w:rsidRDefault="00FE6869" w:rsidP="00D531B2">
      <w:pPr>
        <w:numPr>
          <w:ilvl w:val="0"/>
          <w:numId w:val="6"/>
        </w:numPr>
        <w:spacing w:after="200" w:line="276" w:lineRule="auto"/>
        <w:contextualSpacing/>
        <w:rPr>
          <w:rFonts w:eastAsia="Calibri"/>
          <w:lang w:val="en-US" w:eastAsia="en-US"/>
        </w:rPr>
      </w:pPr>
      <w:r w:rsidRPr="005F023B">
        <w:rPr>
          <w:rFonts w:eastAsia="Calibri"/>
          <w:lang w:val="en-US" w:eastAsia="en-US"/>
        </w:rPr>
        <w:t xml:space="preserve">we use international benchmarking of good </w:t>
      </w:r>
      <w:proofErr w:type="gramStart"/>
      <w:r w:rsidRPr="005F023B">
        <w:rPr>
          <w:rFonts w:eastAsia="Calibri"/>
          <w:lang w:val="en-US" w:eastAsia="en-US"/>
        </w:rPr>
        <w:t>practice</w:t>
      </w:r>
      <w:proofErr w:type="gramEnd"/>
    </w:p>
    <w:p w14:paraId="121B82A9" w14:textId="0CD867FC" w:rsidR="00FE6869" w:rsidRPr="005F023B" w:rsidRDefault="00FE6869" w:rsidP="00D531B2">
      <w:pPr>
        <w:numPr>
          <w:ilvl w:val="0"/>
          <w:numId w:val="6"/>
        </w:numPr>
        <w:spacing w:after="200" w:line="276" w:lineRule="auto"/>
        <w:contextualSpacing/>
        <w:rPr>
          <w:rFonts w:eastAsia="Calibri"/>
          <w:lang w:val="en-US" w:eastAsia="en-US"/>
        </w:rPr>
      </w:pPr>
      <w:r w:rsidRPr="005F023B">
        <w:rPr>
          <w:rFonts w:eastAsia="Calibri"/>
          <w:lang w:val="en-US" w:eastAsia="en-US"/>
        </w:rPr>
        <w:t xml:space="preserve">we utilize British Council expertise in </w:t>
      </w:r>
      <w:r w:rsidR="00B5769C" w:rsidRPr="005F023B">
        <w:rPr>
          <w:rFonts w:eastAsia="Calibri"/>
          <w:lang w:val="en-US" w:eastAsia="en-US"/>
        </w:rPr>
        <w:t xml:space="preserve">relevant fields of </w:t>
      </w:r>
      <w:proofErr w:type="gramStart"/>
      <w:r w:rsidR="00B5769C" w:rsidRPr="005F023B">
        <w:rPr>
          <w:rFonts w:eastAsia="Calibri"/>
          <w:lang w:val="en-US" w:eastAsia="en-US"/>
        </w:rPr>
        <w:t>education</w:t>
      </w:r>
      <w:proofErr w:type="gramEnd"/>
    </w:p>
    <w:p w14:paraId="44704644" w14:textId="77777777" w:rsidR="00FE6869" w:rsidRPr="005F023B" w:rsidRDefault="00FE6869" w:rsidP="00D531B2">
      <w:pPr>
        <w:numPr>
          <w:ilvl w:val="0"/>
          <w:numId w:val="6"/>
        </w:numPr>
        <w:spacing w:after="200" w:line="276" w:lineRule="auto"/>
        <w:contextualSpacing/>
        <w:rPr>
          <w:rFonts w:eastAsia="Calibri"/>
          <w:lang w:val="en-US" w:eastAsia="en-US"/>
        </w:rPr>
      </w:pPr>
      <w:r w:rsidRPr="005F023B">
        <w:rPr>
          <w:rFonts w:eastAsia="Calibri"/>
          <w:lang w:val="en-US" w:eastAsia="en-US"/>
        </w:rPr>
        <w:t xml:space="preserve">we build on current and previous work carried out by or through development </w:t>
      </w:r>
      <w:proofErr w:type="gramStart"/>
      <w:r w:rsidRPr="005F023B">
        <w:rPr>
          <w:rFonts w:eastAsia="Calibri"/>
          <w:lang w:val="en-US" w:eastAsia="en-US"/>
        </w:rPr>
        <w:t>partners</w:t>
      </w:r>
      <w:proofErr w:type="gramEnd"/>
    </w:p>
    <w:p w14:paraId="22447360" w14:textId="77777777" w:rsidR="00FE6869" w:rsidRPr="005F023B" w:rsidRDefault="00FE6869" w:rsidP="00D531B2">
      <w:pPr>
        <w:numPr>
          <w:ilvl w:val="0"/>
          <w:numId w:val="6"/>
        </w:numPr>
        <w:spacing w:after="200" w:line="276" w:lineRule="auto"/>
        <w:contextualSpacing/>
        <w:rPr>
          <w:rFonts w:eastAsia="Calibri"/>
          <w:lang w:val="en-US" w:eastAsia="en-US"/>
        </w:rPr>
      </w:pPr>
      <w:r w:rsidRPr="005F023B">
        <w:rPr>
          <w:rFonts w:eastAsia="Calibri"/>
          <w:lang w:val="en-US" w:eastAsia="en-US"/>
        </w:rPr>
        <w:t>all interventions address GoSL priorities and align to policy</w:t>
      </w:r>
      <w:r w:rsidR="00A56D75" w:rsidRPr="005F023B">
        <w:rPr>
          <w:rFonts w:eastAsia="Calibri"/>
          <w:lang w:val="en-US" w:eastAsia="en-US"/>
        </w:rPr>
        <w:t>.</w:t>
      </w:r>
    </w:p>
    <w:p w14:paraId="1049D424" w14:textId="7E40FB2A" w:rsidR="006639CE" w:rsidRDefault="006639CE" w:rsidP="00A61FBA">
      <w:pPr>
        <w:spacing w:after="200" w:line="276" w:lineRule="auto"/>
        <w:jc w:val="both"/>
        <w:rPr>
          <w:b/>
        </w:rPr>
      </w:pPr>
      <w:r w:rsidRPr="005F47E4">
        <w:rPr>
          <w:b/>
        </w:rPr>
        <w:t>Background information</w:t>
      </w:r>
    </w:p>
    <w:p w14:paraId="405C686C" w14:textId="77777777" w:rsidR="00837423" w:rsidRDefault="006639CE" w:rsidP="00A61FBA">
      <w:pPr>
        <w:spacing w:after="200" w:line="276" w:lineRule="auto"/>
        <w:jc w:val="both"/>
        <w:rPr>
          <w:bCs/>
        </w:rPr>
      </w:pPr>
      <w:r>
        <w:rPr>
          <w:bCs/>
        </w:rPr>
        <w:t xml:space="preserve">The Ministry of Education has identified a need for </w:t>
      </w:r>
      <w:r w:rsidR="00837423">
        <w:rPr>
          <w:bCs/>
        </w:rPr>
        <w:t xml:space="preserve">the </w:t>
      </w:r>
      <w:proofErr w:type="gramStart"/>
      <w:r w:rsidR="00837423">
        <w:rPr>
          <w:bCs/>
        </w:rPr>
        <w:t>following :</w:t>
      </w:r>
      <w:proofErr w:type="gramEnd"/>
      <w:r w:rsidR="00837423">
        <w:rPr>
          <w:bCs/>
        </w:rPr>
        <w:t xml:space="preserve"> </w:t>
      </w:r>
    </w:p>
    <w:p w14:paraId="1F080367" w14:textId="77777777" w:rsidR="00837423" w:rsidRPr="00A96596" w:rsidRDefault="006639CE" w:rsidP="00A96596">
      <w:pPr>
        <w:pStyle w:val="ListParagraph"/>
        <w:numPr>
          <w:ilvl w:val="0"/>
          <w:numId w:val="52"/>
        </w:numPr>
        <w:spacing w:after="200" w:line="276" w:lineRule="auto"/>
        <w:jc w:val="both"/>
        <w:rPr>
          <w:bCs/>
        </w:rPr>
      </w:pPr>
      <w:r w:rsidRPr="00A96596">
        <w:rPr>
          <w:bCs/>
        </w:rPr>
        <w:t>improving students’ speaking and listening skills.  To support this</w:t>
      </w:r>
      <w:r w:rsidR="002559D5" w:rsidRPr="00A96596">
        <w:rPr>
          <w:bCs/>
        </w:rPr>
        <w:t>,</w:t>
      </w:r>
      <w:r w:rsidRPr="00A96596">
        <w:rPr>
          <w:bCs/>
        </w:rPr>
        <w:t xml:space="preserve"> </w:t>
      </w:r>
      <w:r w:rsidR="00056483" w:rsidRPr="00A96596">
        <w:rPr>
          <w:bCs/>
        </w:rPr>
        <w:t xml:space="preserve">we have </w:t>
      </w:r>
      <w:r w:rsidRPr="00A96596">
        <w:rPr>
          <w:bCs/>
        </w:rPr>
        <w:t>developed a short training course for English teachers on teaching and testing listening speaking skills from Grade 6 up.</w:t>
      </w:r>
      <w:r w:rsidR="00B40F51" w:rsidRPr="00A96596">
        <w:rPr>
          <w:bCs/>
        </w:rPr>
        <w:t xml:space="preserve"> </w:t>
      </w:r>
    </w:p>
    <w:p w14:paraId="322F5307" w14:textId="77777777" w:rsidR="00984B3A" w:rsidRPr="00A96596" w:rsidRDefault="00B40F51" w:rsidP="00A96596">
      <w:pPr>
        <w:pStyle w:val="ListParagraph"/>
        <w:numPr>
          <w:ilvl w:val="0"/>
          <w:numId w:val="52"/>
        </w:numPr>
        <w:spacing w:after="200" w:line="276" w:lineRule="auto"/>
        <w:jc w:val="both"/>
        <w:rPr>
          <w:bCs/>
        </w:rPr>
      </w:pPr>
      <w:r w:rsidRPr="00A96596">
        <w:rPr>
          <w:bCs/>
        </w:rPr>
        <w:t>increas</w:t>
      </w:r>
      <w:r w:rsidR="00837423" w:rsidRPr="00A96596">
        <w:rPr>
          <w:bCs/>
        </w:rPr>
        <w:t>ing</w:t>
      </w:r>
      <w:r w:rsidRPr="00A96596">
        <w:rPr>
          <w:bCs/>
        </w:rPr>
        <w:t xml:space="preserve"> the proficiency level of </w:t>
      </w:r>
      <w:r w:rsidR="00837423" w:rsidRPr="00A96596">
        <w:rPr>
          <w:bCs/>
        </w:rPr>
        <w:t xml:space="preserve">secondary school </w:t>
      </w:r>
      <w:r w:rsidRPr="00A96596">
        <w:rPr>
          <w:bCs/>
        </w:rPr>
        <w:t xml:space="preserve">English teachers from B1 to B2. </w:t>
      </w:r>
    </w:p>
    <w:p w14:paraId="61585BD2" w14:textId="6568B7E3" w:rsidR="00837423" w:rsidRDefault="00984B3A" w:rsidP="00A96596">
      <w:pPr>
        <w:pStyle w:val="ListParagraph"/>
        <w:numPr>
          <w:ilvl w:val="0"/>
          <w:numId w:val="52"/>
        </w:numPr>
        <w:spacing w:after="200" w:line="276" w:lineRule="auto"/>
        <w:jc w:val="both"/>
        <w:rPr>
          <w:bCs/>
        </w:rPr>
      </w:pPr>
      <w:r w:rsidRPr="00A96596">
        <w:rPr>
          <w:bCs/>
        </w:rPr>
        <w:t xml:space="preserve">introducing English at </w:t>
      </w:r>
      <w:proofErr w:type="gramStart"/>
      <w:r w:rsidRPr="00A96596">
        <w:rPr>
          <w:bCs/>
        </w:rPr>
        <w:t>grade</w:t>
      </w:r>
      <w:proofErr w:type="gramEnd"/>
      <w:r w:rsidRPr="00A96596">
        <w:rPr>
          <w:bCs/>
        </w:rPr>
        <w:t xml:space="preserve"> 1 and 2 level in terms of activity based oral English</w:t>
      </w:r>
    </w:p>
    <w:p w14:paraId="0ABCD209" w14:textId="7533EF73" w:rsidR="00A96596" w:rsidRPr="00A96596" w:rsidRDefault="00006C91" w:rsidP="00A96596">
      <w:pPr>
        <w:pStyle w:val="ListParagraph"/>
        <w:numPr>
          <w:ilvl w:val="0"/>
          <w:numId w:val="52"/>
        </w:numPr>
        <w:spacing w:after="200" w:line="276" w:lineRule="auto"/>
        <w:jc w:val="both"/>
        <w:rPr>
          <w:bCs/>
        </w:rPr>
      </w:pPr>
      <w:r>
        <w:rPr>
          <w:bCs/>
        </w:rPr>
        <w:t xml:space="preserve">supporting the continuous professional development of the lecturers in the National Colleges of Education that produce English </w:t>
      </w:r>
      <w:proofErr w:type="gramStart"/>
      <w:r>
        <w:rPr>
          <w:bCs/>
        </w:rPr>
        <w:t>teachers</w:t>
      </w:r>
      <w:proofErr w:type="gramEnd"/>
    </w:p>
    <w:p w14:paraId="21D91F7D" w14:textId="1D5FF923" w:rsidR="00B40F51" w:rsidRDefault="008C6128" w:rsidP="00A61FBA">
      <w:pPr>
        <w:spacing w:after="200" w:line="276" w:lineRule="auto"/>
        <w:jc w:val="both"/>
        <w:rPr>
          <w:bCs/>
        </w:rPr>
      </w:pPr>
      <w:r>
        <w:rPr>
          <w:bCs/>
        </w:rPr>
        <w:t>T</w:t>
      </w:r>
      <w:r w:rsidR="00A921D1">
        <w:rPr>
          <w:bCs/>
        </w:rPr>
        <w:t xml:space="preserve">he </w:t>
      </w:r>
      <w:r w:rsidR="00056483">
        <w:rPr>
          <w:bCs/>
        </w:rPr>
        <w:t>British</w:t>
      </w:r>
      <w:r w:rsidR="006639CE">
        <w:rPr>
          <w:bCs/>
        </w:rPr>
        <w:t xml:space="preserve"> Council </w:t>
      </w:r>
      <w:r w:rsidR="00B40F51">
        <w:rPr>
          <w:bCs/>
        </w:rPr>
        <w:t xml:space="preserve">is currently working on these strands: </w:t>
      </w:r>
    </w:p>
    <w:p w14:paraId="4F051A9B" w14:textId="6EE0EFA7" w:rsidR="008E0F59" w:rsidRPr="008501D9" w:rsidRDefault="00B40F51" w:rsidP="00A61FBA">
      <w:pPr>
        <w:spacing w:after="200" w:line="276" w:lineRule="auto"/>
        <w:jc w:val="both"/>
        <w:rPr>
          <w:bCs/>
          <w:i/>
          <w:iCs/>
        </w:rPr>
      </w:pPr>
      <w:r>
        <w:rPr>
          <w:bCs/>
        </w:rPr>
        <w:t xml:space="preserve">(1) </w:t>
      </w:r>
      <w:r w:rsidR="008E0F59">
        <w:rPr>
          <w:bCs/>
          <w:i/>
          <w:iCs/>
        </w:rPr>
        <w:t>Teaching and Assessment of Listening and Speaking (ITALS)</w:t>
      </w:r>
    </w:p>
    <w:p w14:paraId="7DAC8663" w14:textId="73C59DB7" w:rsidR="006639CE" w:rsidRDefault="00B40F51" w:rsidP="00A61FBA">
      <w:pPr>
        <w:spacing w:after="200" w:line="276" w:lineRule="auto"/>
        <w:jc w:val="both"/>
        <w:rPr>
          <w:bCs/>
        </w:rPr>
      </w:pPr>
      <w:r>
        <w:rPr>
          <w:bCs/>
        </w:rPr>
        <w:t xml:space="preserve">We </w:t>
      </w:r>
      <w:r w:rsidR="006639CE">
        <w:rPr>
          <w:bCs/>
        </w:rPr>
        <w:t>ha</w:t>
      </w:r>
      <w:r>
        <w:rPr>
          <w:bCs/>
        </w:rPr>
        <w:t>ve</w:t>
      </w:r>
      <w:r w:rsidR="006639CE">
        <w:rPr>
          <w:bCs/>
        </w:rPr>
        <w:t xml:space="preserve"> developed </w:t>
      </w:r>
      <w:r w:rsidR="006639CE" w:rsidRPr="006639CE">
        <w:rPr>
          <w:bCs/>
        </w:rPr>
        <w:t xml:space="preserve">Improving Teaching and Assessment of Listening and Speaking </w:t>
      </w:r>
      <w:r w:rsidR="00D516AA">
        <w:rPr>
          <w:bCs/>
        </w:rPr>
        <w:t>(</w:t>
      </w:r>
      <w:r w:rsidR="006639CE" w:rsidRPr="006639CE">
        <w:rPr>
          <w:bCs/>
        </w:rPr>
        <w:t>ITALS)</w:t>
      </w:r>
      <w:r w:rsidR="006639CE">
        <w:rPr>
          <w:bCs/>
        </w:rPr>
        <w:t>, a 6-</w:t>
      </w:r>
      <w:r w:rsidR="005F47E4">
        <w:rPr>
          <w:bCs/>
        </w:rPr>
        <w:t>d</w:t>
      </w:r>
      <w:r w:rsidR="006639CE">
        <w:rPr>
          <w:bCs/>
        </w:rPr>
        <w:t xml:space="preserve">ay </w:t>
      </w:r>
      <w:r w:rsidR="00CA49FE">
        <w:rPr>
          <w:bCs/>
        </w:rPr>
        <w:t>36</w:t>
      </w:r>
      <w:r w:rsidR="008E0F59">
        <w:rPr>
          <w:bCs/>
        </w:rPr>
        <w:t>-</w:t>
      </w:r>
      <w:r w:rsidR="00CA49FE">
        <w:rPr>
          <w:bCs/>
        </w:rPr>
        <w:t xml:space="preserve">hour </w:t>
      </w:r>
      <w:r w:rsidR="006639CE">
        <w:rPr>
          <w:bCs/>
        </w:rPr>
        <w:t xml:space="preserve">course, </w:t>
      </w:r>
      <w:r w:rsidR="00056483">
        <w:rPr>
          <w:bCs/>
        </w:rPr>
        <w:t>delivered</w:t>
      </w:r>
      <w:r w:rsidR="006639CE">
        <w:rPr>
          <w:bCs/>
        </w:rPr>
        <w:t xml:space="preserve"> over 2 blocks of 3 days.   </w:t>
      </w:r>
      <w:r w:rsidR="006639CE" w:rsidRPr="006639CE">
        <w:rPr>
          <w:bCs/>
        </w:rPr>
        <w:t xml:space="preserve">The content is based on the government textbooks, the competency system in place in the Ministry of Education and makes use of </w:t>
      </w:r>
      <w:r w:rsidR="00056483" w:rsidRPr="006639CE">
        <w:rPr>
          <w:bCs/>
        </w:rPr>
        <w:t>Cambr</w:t>
      </w:r>
      <w:r w:rsidR="00056483">
        <w:rPr>
          <w:bCs/>
        </w:rPr>
        <w:t>i</w:t>
      </w:r>
      <w:r w:rsidR="00056483" w:rsidRPr="006639CE">
        <w:rPr>
          <w:bCs/>
        </w:rPr>
        <w:t>dge</w:t>
      </w:r>
      <w:r w:rsidR="006639CE" w:rsidRPr="006639CE">
        <w:rPr>
          <w:bCs/>
        </w:rPr>
        <w:t xml:space="preserve"> Assessment procedures and practices. The content has already been approved.</w:t>
      </w:r>
      <w:r w:rsidR="006639CE">
        <w:rPr>
          <w:bCs/>
        </w:rPr>
        <w:t xml:space="preserve">  Training materials have been </w:t>
      </w:r>
      <w:r w:rsidR="006639CE">
        <w:rPr>
          <w:bCs/>
        </w:rPr>
        <w:lastRenderedPageBreak/>
        <w:t xml:space="preserve">developed for the course: </w:t>
      </w:r>
      <w:r w:rsidR="006639CE" w:rsidRPr="006639CE">
        <w:rPr>
          <w:bCs/>
        </w:rPr>
        <w:t>(a) participant and trainer notes for the Developing Listening and Speaking skills (DLS) course</w:t>
      </w:r>
      <w:r w:rsidR="006639CE">
        <w:rPr>
          <w:bCs/>
        </w:rPr>
        <w:t xml:space="preserve"> component; and</w:t>
      </w:r>
      <w:r w:rsidR="006639CE" w:rsidRPr="006639CE">
        <w:rPr>
          <w:bCs/>
        </w:rPr>
        <w:t xml:space="preserve"> (b) participant and trainer notes for Assessing Listening and Speaking skills (ALS) course</w:t>
      </w:r>
      <w:r w:rsidR="006639CE">
        <w:rPr>
          <w:bCs/>
        </w:rPr>
        <w:t xml:space="preserve"> component.</w:t>
      </w:r>
      <w:r>
        <w:rPr>
          <w:bCs/>
        </w:rPr>
        <w:t xml:space="preserve"> We are currently adapting this course for delivery on the Ministry of Education Moodle platform. Therefore</w:t>
      </w:r>
      <w:r w:rsidR="008E0F59">
        <w:rPr>
          <w:bCs/>
        </w:rPr>
        <w:t>,</w:t>
      </w:r>
      <w:r>
        <w:rPr>
          <w:bCs/>
        </w:rPr>
        <w:t xml:space="preserve"> it will be possible to deliver the ITALS course face to face or </w:t>
      </w:r>
      <w:proofErr w:type="gramStart"/>
      <w:r>
        <w:rPr>
          <w:bCs/>
        </w:rPr>
        <w:t>online</w:t>
      </w:r>
      <w:proofErr w:type="gramEnd"/>
      <w:r>
        <w:rPr>
          <w:bCs/>
        </w:rPr>
        <w:t xml:space="preserve"> </w:t>
      </w:r>
    </w:p>
    <w:p w14:paraId="0822C91D" w14:textId="55AD0279" w:rsidR="008E0F59" w:rsidRPr="005D3949" w:rsidRDefault="00B40F51" w:rsidP="00A61FBA">
      <w:pPr>
        <w:spacing w:after="200" w:line="276" w:lineRule="auto"/>
        <w:jc w:val="both"/>
        <w:rPr>
          <w:bCs/>
          <w:i/>
          <w:iCs/>
        </w:rPr>
      </w:pPr>
      <w:r>
        <w:rPr>
          <w:bCs/>
        </w:rPr>
        <w:t xml:space="preserve">(2) </w:t>
      </w:r>
      <w:r w:rsidR="008E0F59">
        <w:rPr>
          <w:bCs/>
          <w:i/>
          <w:iCs/>
        </w:rPr>
        <w:t>Eng</w:t>
      </w:r>
      <w:r w:rsidR="005D3949">
        <w:rPr>
          <w:bCs/>
          <w:i/>
          <w:iCs/>
        </w:rPr>
        <w:t>l</w:t>
      </w:r>
      <w:r w:rsidR="008E0F59">
        <w:rPr>
          <w:bCs/>
          <w:i/>
          <w:iCs/>
        </w:rPr>
        <w:t>ish for Teaching 2</w:t>
      </w:r>
    </w:p>
    <w:p w14:paraId="47F5F9D5" w14:textId="6F0C3A4E" w:rsidR="00B40F51" w:rsidRDefault="008E0F59" w:rsidP="00A61FBA">
      <w:pPr>
        <w:spacing w:after="200" w:line="276" w:lineRule="auto"/>
        <w:jc w:val="both"/>
        <w:rPr>
          <w:bCs/>
        </w:rPr>
      </w:pPr>
      <w:r>
        <w:rPr>
          <w:bCs/>
        </w:rPr>
        <w:t xml:space="preserve">Face-to-face delivery of </w:t>
      </w:r>
      <w:r w:rsidR="00B40F51">
        <w:rPr>
          <w:bCs/>
        </w:rPr>
        <w:t>the British Council product English for Teaching 2</w:t>
      </w:r>
      <w:r>
        <w:rPr>
          <w:bCs/>
        </w:rPr>
        <w:t xml:space="preserve"> (EfT2) was due to start in March 2020</w:t>
      </w:r>
      <w:r w:rsidR="00B40F51">
        <w:rPr>
          <w:bCs/>
        </w:rPr>
        <w:t>. However</w:t>
      </w:r>
      <w:r>
        <w:rPr>
          <w:bCs/>
        </w:rPr>
        <w:t>, this was</w:t>
      </w:r>
      <w:r w:rsidR="00B40F51">
        <w:rPr>
          <w:bCs/>
        </w:rPr>
        <w:t xml:space="preserve"> changed to online delivery</w:t>
      </w:r>
      <w:r>
        <w:rPr>
          <w:bCs/>
        </w:rPr>
        <w:t xml:space="preserve"> due to the Covid19 pandemic</w:t>
      </w:r>
      <w:r w:rsidR="00B40F51">
        <w:rPr>
          <w:bCs/>
        </w:rPr>
        <w:t xml:space="preserve">. We expect to deliver this </w:t>
      </w:r>
      <w:r w:rsidR="006F4F20">
        <w:rPr>
          <w:bCs/>
        </w:rPr>
        <w:t xml:space="preserve">online </w:t>
      </w:r>
      <w:r w:rsidR="00B40F51">
        <w:rPr>
          <w:bCs/>
        </w:rPr>
        <w:t xml:space="preserve">again </w:t>
      </w:r>
      <w:r w:rsidR="00F320BA">
        <w:rPr>
          <w:bCs/>
        </w:rPr>
        <w:t>to 8</w:t>
      </w:r>
      <w:r w:rsidR="00B40F51">
        <w:rPr>
          <w:bCs/>
        </w:rPr>
        <w:t xml:space="preserve"> batches of English teachers </w:t>
      </w:r>
      <w:r w:rsidR="009B7CF7">
        <w:rPr>
          <w:bCs/>
        </w:rPr>
        <w:t xml:space="preserve">starting </w:t>
      </w:r>
      <w:proofErr w:type="spellStart"/>
      <w:r w:rsidR="006F4F20">
        <w:rPr>
          <w:bCs/>
        </w:rPr>
        <w:t xml:space="preserve">mid </w:t>
      </w:r>
      <w:r w:rsidR="00984B3A">
        <w:rPr>
          <w:bCs/>
        </w:rPr>
        <w:t>2023</w:t>
      </w:r>
      <w:proofErr w:type="spellEnd"/>
      <w:r w:rsidR="006F4F20">
        <w:rPr>
          <w:bCs/>
        </w:rPr>
        <w:t xml:space="preserve"> and </w:t>
      </w:r>
      <w:r w:rsidR="009B7CF7">
        <w:rPr>
          <w:bCs/>
        </w:rPr>
        <w:t xml:space="preserve">one batch </w:t>
      </w:r>
      <w:r w:rsidR="006F4F20">
        <w:rPr>
          <w:bCs/>
        </w:rPr>
        <w:t xml:space="preserve">face to </w:t>
      </w:r>
      <w:r w:rsidR="001C3FCD">
        <w:rPr>
          <w:bCs/>
        </w:rPr>
        <w:t>face in</w:t>
      </w:r>
      <w:r w:rsidR="00DE3364">
        <w:rPr>
          <w:bCs/>
        </w:rPr>
        <w:t xml:space="preserve"> each province</w:t>
      </w:r>
      <w:r w:rsidR="009B7CF7">
        <w:rPr>
          <w:bCs/>
        </w:rPr>
        <w:t xml:space="preserve"> starting in </w:t>
      </w:r>
      <w:proofErr w:type="gramStart"/>
      <w:r w:rsidR="00984B3A">
        <w:rPr>
          <w:bCs/>
        </w:rPr>
        <w:t>October</w:t>
      </w:r>
      <w:r w:rsidR="00DE3364">
        <w:rPr>
          <w:bCs/>
        </w:rPr>
        <w:t xml:space="preserve"> </w:t>
      </w:r>
      <w:r w:rsidR="00B40F51">
        <w:rPr>
          <w:bCs/>
        </w:rPr>
        <w:t>.</w:t>
      </w:r>
      <w:proofErr w:type="gramEnd"/>
      <w:r w:rsidR="00B40F51">
        <w:rPr>
          <w:bCs/>
        </w:rPr>
        <w:t xml:space="preserve"> </w:t>
      </w:r>
    </w:p>
    <w:p w14:paraId="58B4A63D" w14:textId="7466FA09" w:rsidR="00544313" w:rsidRDefault="00544313" w:rsidP="00A61FBA">
      <w:pPr>
        <w:spacing w:after="200" w:line="276" w:lineRule="auto"/>
        <w:jc w:val="both"/>
        <w:rPr>
          <w:bCs/>
        </w:rPr>
      </w:pPr>
      <w:r>
        <w:rPr>
          <w:bCs/>
        </w:rPr>
        <w:t xml:space="preserve">(3) </w:t>
      </w:r>
      <w:r w:rsidRPr="00160340">
        <w:rPr>
          <w:bCs/>
          <w:i/>
          <w:iCs/>
        </w:rPr>
        <w:t>Primary English course</w:t>
      </w:r>
    </w:p>
    <w:p w14:paraId="00BE40E1" w14:textId="2F540798" w:rsidR="00544313" w:rsidRDefault="00DA4B14" w:rsidP="00A61FBA">
      <w:pPr>
        <w:spacing w:after="200" w:line="276" w:lineRule="auto"/>
        <w:jc w:val="both"/>
        <w:rPr>
          <w:bCs/>
        </w:rPr>
      </w:pPr>
      <w:r>
        <w:rPr>
          <w:bCs/>
        </w:rPr>
        <w:t xml:space="preserve">To support the commencement of </w:t>
      </w:r>
      <w:r w:rsidR="00F320BA">
        <w:rPr>
          <w:bCs/>
        </w:rPr>
        <w:t>English</w:t>
      </w:r>
      <w:r>
        <w:rPr>
          <w:bCs/>
        </w:rPr>
        <w:t xml:space="preserve"> in grades 1 </w:t>
      </w:r>
      <w:r w:rsidR="00F320BA">
        <w:rPr>
          <w:bCs/>
        </w:rPr>
        <w:t>and</w:t>
      </w:r>
      <w:r>
        <w:rPr>
          <w:bCs/>
        </w:rPr>
        <w:t xml:space="preserve"> 2, a </w:t>
      </w:r>
      <w:proofErr w:type="gramStart"/>
      <w:r w:rsidR="00F320BA">
        <w:rPr>
          <w:bCs/>
        </w:rPr>
        <w:t>four day</w:t>
      </w:r>
      <w:proofErr w:type="gramEnd"/>
      <w:r>
        <w:rPr>
          <w:bCs/>
        </w:rPr>
        <w:t xml:space="preserve"> primary level course has been developed to </w:t>
      </w:r>
      <w:r w:rsidR="00F320BA">
        <w:rPr>
          <w:bCs/>
        </w:rPr>
        <w:t xml:space="preserve">increase primary teachers confidence in using English in the classroom and in delivering English activities. This is being rolled out </w:t>
      </w:r>
      <w:proofErr w:type="spellStart"/>
      <w:proofErr w:type="gramStart"/>
      <w:r w:rsidR="00F320BA">
        <w:rPr>
          <w:bCs/>
        </w:rPr>
        <w:t>islandwide</w:t>
      </w:r>
      <w:proofErr w:type="spellEnd"/>
      <w:proofErr w:type="gramEnd"/>
    </w:p>
    <w:p w14:paraId="2D8A4FA9" w14:textId="23A8BA99" w:rsidR="00160340" w:rsidRDefault="00160340" w:rsidP="00A61FBA">
      <w:pPr>
        <w:spacing w:after="200" w:line="276" w:lineRule="auto"/>
        <w:jc w:val="both"/>
        <w:rPr>
          <w:bCs/>
          <w:i/>
          <w:iCs/>
        </w:rPr>
      </w:pPr>
      <w:r>
        <w:rPr>
          <w:bCs/>
        </w:rPr>
        <w:t xml:space="preserve">(4) </w:t>
      </w:r>
      <w:r w:rsidRPr="00160340">
        <w:rPr>
          <w:bCs/>
          <w:i/>
          <w:iCs/>
        </w:rPr>
        <w:t>Pre-service teacher education</w:t>
      </w:r>
    </w:p>
    <w:p w14:paraId="49FEA3DC" w14:textId="77777777" w:rsidR="007A1320" w:rsidRDefault="00EC763A" w:rsidP="00A61FBA">
      <w:pPr>
        <w:spacing w:after="200" w:line="276" w:lineRule="auto"/>
        <w:jc w:val="both"/>
        <w:rPr>
          <w:bCs/>
        </w:rPr>
      </w:pPr>
      <w:r>
        <w:rPr>
          <w:bCs/>
        </w:rPr>
        <w:t>Pre-pandemic we were working with</w:t>
      </w:r>
      <w:r w:rsidR="002A1FAE" w:rsidRPr="00EC763A">
        <w:rPr>
          <w:bCs/>
        </w:rPr>
        <w:t xml:space="preserve"> 4 National Colleges of Education to integrate the ELT Methodology coursebook into their ELT curriculum</w:t>
      </w:r>
      <w:r>
        <w:rPr>
          <w:bCs/>
        </w:rPr>
        <w:t xml:space="preserve">. We had completed extensive training with the </w:t>
      </w:r>
      <w:r w:rsidR="00EE2019">
        <w:rPr>
          <w:bCs/>
        </w:rPr>
        <w:t>lecturers</w:t>
      </w:r>
      <w:r>
        <w:rPr>
          <w:bCs/>
        </w:rPr>
        <w:t xml:space="preserve"> inc</w:t>
      </w:r>
      <w:r w:rsidR="00EE2019">
        <w:rPr>
          <w:bCs/>
        </w:rPr>
        <w:t>luding commencing a Certificate of Practice to encourage a system of reflective observation and feedback</w:t>
      </w:r>
      <w:r w:rsidR="00E935FB">
        <w:rPr>
          <w:bCs/>
        </w:rPr>
        <w:t xml:space="preserve">. Our aim is to re-start this work. </w:t>
      </w:r>
    </w:p>
    <w:p w14:paraId="730530F1" w14:textId="12B91C33" w:rsidR="002A1FAE" w:rsidRDefault="007A1320" w:rsidP="00A61FBA">
      <w:pPr>
        <w:spacing w:after="200" w:line="276" w:lineRule="auto"/>
        <w:jc w:val="both"/>
        <w:rPr>
          <w:bCs/>
        </w:rPr>
      </w:pPr>
      <w:r>
        <w:rPr>
          <w:bCs/>
        </w:rPr>
        <w:t xml:space="preserve">(5) </w:t>
      </w:r>
      <w:r w:rsidRPr="00D85E0D">
        <w:rPr>
          <w:bCs/>
          <w:i/>
          <w:iCs/>
        </w:rPr>
        <w:t xml:space="preserve">Teacher Enhancement </w:t>
      </w:r>
      <w:r w:rsidR="00D85E0D" w:rsidRPr="00D85E0D">
        <w:rPr>
          <w:bCs/>
          <w:i/>
          <w:iCs/>
        </w:rPr>
        <w:t>for Sabaragamuwa Province</w:t>
      </w:r>
      <w:r w:rsidR="00EE2019">
        <w:rPr>
          <w:bCs/>
        </w:rPr>
        <w:t xml:space="preserve"> </w:t>
      </w:r>
      <w:r w:rsidR="00043E98">
        <w:rPr>
          <w:bCs/>
        </w:rPr>
        <w:t>(TESP)</w:t>
      </w:r>
    </w:p>
    <w:p w14:paraId="21ABE57C" w14:textId="364A9A22" w:rsidR="00D85E0D" w:rsidRPr="00EC763A" w:rsidRDefault="00D85E0D" w:rsidP="00A61FBA">
      <w:pPr>
        <w:spacing w:after="200" w:line="276" w:lineRule="auto"/>
        <w:jc w:val="both"/>
        <w:rPr>
          <w:bCs/>
        </w:rPr>
      </w:pPr>
      <w:r>
        <w:rPr>
          <w:bCs/>
        </w:rPr>
        <w:t xml:space="preserve">This project delivers a </w:t>
      </w:r>
      <w:r w:rsidR="00043E98">
        <w:rPr>
          <w:bCs/>
        </w:rPr>
        <w:t>mentoring skill</w:t>
      </w:r>
      <w:r>
        <w:rPr>
          <w:bCs/>
        </w:rPr>
        <w:t xml:space="preserve"> and the TKT course to 700 teachers in the Sabaragamuwa Province. </w:t>
      </w:r>
      <w:r w:rsidR="00D43B39">
        <w:rPr>
          <w:bCs/>
        </w:rPr>
        <w:t xml:space="preserve">It also will initiate a system of observation and feedback, introduce Communities of </w:t>
      </w:r>
      <w:proofErr w:type="gramStart"/>
      <w:r w:rsidR="00D43B39">
        <w:rPr>
          <w:bCs/>
        </w:rPr>
        <w:t>Practice</w:t>
      </w:r>
      <w:proofErr w:type="gramEnd"/>
      <w:r w:rsidR="00D43B39">
        <w:rPr>
          <w:bCs/>
        </w:rPr>
        <w:t xml:space="preserve"> and set up a database for tracking teacher performance. </w:t>
      </w:r>
    </w:p>
    <w:p w14:paraId="045EC660" w14:textId="77777777" w:rsidR="00D516AA" w:rsidRDefault="00F01153" w:rsidP="00D516AA">
      <w:pPr>
        <w:spacing w:after="200" w:line="276" w:lineRule="auto"/>
        <w:jc w:val="both"/>
        <w:rPr>
          <w:bCs/>
        </w:rPr>
      </w:pPr>
      <w:r w:rsidRPr="005F023B">
        <w:rPr>
          <w:b/>
        </w:rPr>
        <w:t>Overall Objective of the Assignmen</w:t>
      </w:r>
      <w:r w:rsidR="00D516AA">
        <w:rPr>
          <w:bCs/>
        </w:rPr>
        <w:t>t</w:t>
      </w:r>
    </w:p>
    <w:p w14:paraId="567867C1" w14:textId="0D2C3B5C" w:rsidR="008E0F59" w:rsidRDefault="00A921D1" w:rsidP="00EC2494">
      <w:pPr>
        <w:rPr>
          <w:bCs/>
        </w:rPr>
      </w:pPr>
      <w:r>
        <w:rPr>
          <w:bCs/>
        </w:rPr>
        <w:t xml:space="preserve">The overall </w:t>
      </w:r>
      <w:r w:rsidR="00056483">
        <w:rPr>
          <w:bCs/>
        </w:rPr>
        <w:t>objective</w:t>
      </w:r>
      <w:r>
        <w:rPr>
          <w:bCs/>
        </w:rPr>
        <w:t xml:space="preserve"> is </w:t>
      </w:r>
      <w:r w:rsidR="00DE210B">
        <w:rPr>
          <w:bCs/>
        </w:rPr>
        <w:t>twofold</w:t>
      </w:r>
      <w:r w:rsidR="008E0F59">
        <w:rPr>
          <w:bCs/>
        </w:rPr>
        <w:t>:</w:t>
      </w:r>
      <w:r w:rsidR="00DE210B">
        <w:rPr>
          <w:bCs/>
        </w:rPr>
        <w:t xml:space="preserve"> </w:t>
      </w:r>
    </w:p>
    <w:p w14:paraId="74EDE1EE" w14:textId="77777777" w:rsidR="008E0F59" w:rsidRDefault="008E0F59" w:rsidP="00EC2494">
      <w:pPr>
        <w:rPr>
          <w:bCs/>
        </w:rPr>
      </w:pPr>
    </w:p>
    <w:p w14:paraId="4E49B126" w14:textId="26305DA4" w:rsidR="008E0F59" w:rsidRDefault="00DE210B" w:rsidP="00EC2494">
      <w:pPr>
        <w:rPr>
          <w:bCs/>
        </w:rPr>
      </w:pPr>
      <w:r>
        <w:rPr>
          <w:bCs/>
        </w:rPr>
        <w:t xml:space="preserve">(1) </w:t>
      </w:r>
      <w:r w:rsidR="00A921D1">
        <w:rPr>
          <w:bCs/>
        </w:rPr>
        <w:t xml:space="preserve">to </w:t>
      </w:r>
      <w:r w:rsidR="00341E3B">
        <w:rPr>
          <w:bCs/>
        </w:rPr>
        <w:t xml:space="preserve">assist in the </w:t>
      </w:r>
      <w:r w:rsidR="00C71B5A">
        <w:rPr>
          <w:bCs/>
        </w:rPr>
        <w:t>rollout</w:t>
      </w:r>
      <w:r w:rsidR="00341E3B">
        <w:rPr>
          <w:bCs/>
        </w:rPr>
        <w:t xml:space="preserve"> of ITALS and EfT2 (either online or face to face</w:t>
      </w:r>
      <w:proofErr w:type="gramStart"/>
      <w:r w:rsidR="00341E3B">
        <w:rPr>
          <w:bCs/>
        </w:rPr>
        <w:t>)</w:t>
      </w:r>
      <w:r>
        <w:rPr>
          <w:bCs/>
        </w:rPr>
        <w:t>;</w:t>
      </w:r>
      <w:proofErr w:type="gramEnd"/>
      <w:r>
        <w:rPr>
          <w:bCs/>
        </w:rPr>
        <w:t xml:space="preserve"> </w:t>
      </w:r>
    </w:p>
    <w:p w14:paraId="500068E4" w14:textId="49233160" w:rsidR="00160340" w:rsidRDefault="00DE210B" w:rsidP="00EC2494">
      <w:pPr>
        <w:rPr>
          <w:bCs/>
        </w:rPr>
      </w:pPr>
      <w:r>
        <w:rPr>
          <w:bCs/>
        </w:rPr>
        <w:t xml:space="preserve">(2) to </w:t>
      </w:r>
      <w:r w:rsidR="00B97C7F">
        <w:rPr>
          <w:bCs/>
        </w:rPr>
        <w:t>assist in the</w:t>
      </w:r>
      <w:r w:rsidR="00341E3B">
        <w:rPr>
          <w:bCs/>
        </w:rPr>
        <w:t xml:space="preserve"> </w:t>
      </w:r>
      <w:r w:rsidR="00160340">
        <w:rPr>
          <w:bCs/>
        </w:rPr>
        <w:t xml:space="preserve">rollout of the primary English course </w:t>
      </w:r>
    </w:p>
    <w:p w14:paraId="73FA77B6" w14:textId="4255D6C8" w:rsidR="00E935FB" w:rsidRDefault="00E935FB" w:rsidP="00EC2494">
      <w:pPr>
        <w:rPr>
          <w:bCs/>
        </w:rPr>
      </w:pPr>
      <w:r>
        <w:rPr>
          <w:bCs/>
        </w:rPr>
        <w:t xml:space="preserve">(3) to assist in </w:t>
      </w:r>
      <w:r w:rsidR="007C786E">
        <w:rPr>
          <w:bCs/>
        </w:rPr>
        <w:t xml:space="preserve">our work with the National </w:t>
      </w:r>
      <w:r w:rsidR="007356E7">
        <w:rPr>
          <w:bCs/>
        </w:rPr>
        <w:t>C</w:t>
      </w:r>
      <w:r w:rsidR="007C786E">
        <w:rPr>
          <w:bCs/>
        </w:rPr>
        <w:t>olleges of Education</w:t>
      </w:r>
    </w:p>
    <w:p w14:paraId="4626F817" w14:textId="0FE421B8" w:rsidR="00043E98" w:rsidRDefault="00043E98" w:rsidP="00EC2494">
      <w:pPr>
        <w:rPr>
          <w:bCs/>
        </w:rPr>
      </w:pPr>
      <w:r>
        <w:rPr>
          <w:bCs/>
        </w:rPr>
        <w:t xml:space="preserve">(4) to assist with the delivery of the TESP project </w:t>
      </w:r>
    </w:p>
    <w:p w14:paraId="044CB0EE" w14:textId="77777777" w:rsidR="008E0F59" w:rsidRDefault="008E0F59" w:rsidP="00EC2494">
      <w:pPr>
        <w:rPr>
          <w:bCs/>
        </w:rPr>
      </w:pPr>
    </w:p>
    <w:p w14:paraId="53D8F6B9" w14:textId="17CF71A0" w:rsidR="00A921D1" w:rsidRDefault="00E33B52" w:rsidP="00EC2494">
      <w:r>
        <w:rPr>
          <w:bCs/>
        </w:rPr>
        <w:t xml:space="preserve">The exact </w:t>
      </w:r>
      <w:r w:rsidR="00DE210B">
        <w:rPr>
          <w:bCs/>
        </w:rPr>
        <w:t>objective</w:t>
      </w:r>
      <w:r w:rsidR="00B97C7F">
        <w:rPr>
          <w:bCs/>
        </w:rPr>
        <w:t xml:space="preserve">s will be determined </w:t>
      </w:r>
      <w:r w:rsidR="0050212B">
        <w:rPr>
          <w:bCs/>
        </w:rPr>
        <w:t xml:space="preserve">at the time of the consultancy as the </w:t>
      </w:r>
      <w:r w:rsidR="00C71B5A">
        <w:rPr>
          <w:bCs/>
        </w:rPr>
        <w:t xml:space="preserve">situation in the country </w:t>
      </w:r>
      <w:r w:rsidR="0050212B">
        <w:rPr>
          <w:bCs/>
        </w:rPr>
        <w:t>will dictate what is and is not possible.</w:t>
      </w:r>
      <w:r w:rsidR="00341E3B">
        <w:rPr>
          <w:bCs/>
        </w:rPr>
        <w:t xml:space="preserve"> </w:t>
      </w:r>
      <w:r w:rsidR="00C71B5A">
        <w:rPr>
          <w:bCs/>
        </w:rPr>
        <w:t xml:space="preserve">The impact of the </w:t>
      </w:r>
      <w:r w:rsidR="00DF73C2">
        <w:rPr>
          <w:bCs/>
        </w:rPr>
        <w:t>i</w:t>
      </w:r>
      <w:r w:rsidR="00C71B5A">
        <w:rPr>
          <w:bCs/>
        </w:rPr>
        <w:t>ncreasingly deteriorating</w:t>
      </w:r>
      <w:r w:rsidR="00DF73C2">
        <w:rPr>
          <w:bCs/>
        </w:rPr>
        <w:t xml:space="preserve"> economic </w:t>
      </w:r>
      <w:r w:rsidR="007C786E">
        <w:rPr>
          <w:bCs/>
        </w:rPr>
        <w:t>situation</w:t>
      </w:r>
      <w:r w:rsidR="00DF73C2">
        <w:rPr>
          <w:bCs/>
        </w:rPr>
        <w:t xml:space="preserve"> with resulting l</w:t>
      </w:r>
      <w:r w:rsidR="00C71B5A">
        <w:rPr>
          <w:bCs/>
        </w:rPr>
        <w:t xml:space="preserve">ack </w:t>
      </w:r>
      <w:r w:rsidR="007C786E">
        <w:rPr>
          <w:bCs/>
        </w:rPr>
        <w:t>o</w:t>
      </w:r>
      <w:r w:rsidR="00C71B5A">
        <w:rPr>
          <w:bCs/>
        </w:rPr>
        <w:t>f power and diesel are making</w:t>
      </w:r>
      <w:r w:rsidR="00DF73C2">
        <w:rPr>
          <w:bCs/>
        </w:rPr>
        <w:t xml:space="preserve"> implementation a challenge.</w:t>
      </w:r>
    </w:p>
    <w:p w14:paraId="0CEB3BA5" w14:textId="77777777" w:rsidR="00A921D1" w:rsidRDefault="00A921D1" w:rsidP="00EC2494"/>
    <w:p w14:paraId="45BF1EF0" w14:textId="1674BBDA" w:rsidR="00A921D1" w:rsidRPr="008D77CB" w:rsidRDefault="00A921D1" w:rsidP="00EC2494">
      <w:pPr>
        <w:rPr>
          <w:b/>
          <w:bCs/>
        </w:rPr>
      </w:pPr>
      <w:r w:rsidRPr="008D77CB">
        <w:rPr>
          <w:b/>
          <w:bCs/>
        </w:rPr>
        <w:t>Specific objectives of the assignment</w:t>
      </w:r>
      <w:r w:rsidR="0050212B" w:rsidRPr="008D77CB">
        <w:rPr>
          <w:b/>
          <w:bCs/>
        </w:rPr>
        <w:t xml:space="preserve"> </w:t>
      </w:r>
      <w:r w:rsidR="00E50AC6" w:rsidRPr="008D77CB">
        <w:rPr>
          <w:b/>
          <w:bCs/>
        </w:rPr>
        <w:t>– these will vary according to the</w:t>
      </w:r>
      <w:r w:rsidR="008D77CB" w:rsidRPr="008D77CB">
        <w:rPr>
          <w:b/>
          <w:bCs/>
        </w:rPr>
        <w:t xml:space="preserve"> impact of the </w:t>
      </w:r>
      <w:r w:rsidR="00DC7406">
        <w:rPr>
          <w:b/>
          <w:bCs/>
        </w:rPr>
        <w:t xml:space="preserve">situation on the </w:t>
      </w:r>
      <w:proofErr w:type="gramStart"/>
      <w:r w:rsidR="00DC7406">
        <w:rPr>
          <w:b/>
          <w:bCs/>
        </w:rPr>
        <w:t>ground</w:t>
      </w:r>
      <w:proofErr w:type="gramEnd"/>
    </w:p>
    <w:p w14:paraId="64417C5F" w14:textId="77777777" w:rsidR="0021074C" w:rsidRPr="00341E3B" w:rsidRDefault="0021074C" w:rsidP="00EC2494">
      <w:pPr>
        <w:rPr>
          <w:highlight w:val="yellow"/>
        </w:rPr>
      </w:pPr>
    </w:p>
    <w:p w14:paraId="1F8DF18D" w14:textId="0BF60D28" w:rsidR="003F5D2C" w:rsidRPr="00AA7D91" w:rsidRDefault="008D77CB" w:rsidP="00EA5190">
      <w:pPr>
        <w:pStyle w:val="ListParagraph"/>
        <w:numPr>
          <w:ilvl w:val="0"/>
          <w:numId w:val="27"/>
        </w:numPr>
      </w:pPr>
      <w:r w:rsidRPr="00AA7D91">
        <w:t xml:space="preserve">to </w:t>
      </w:r>
      <w:r w:rsidR="00E86516">
        <w:t>co-deliver the DLS and ALS courses</w:t>
      </w:r>
      <w:r w:rsidR="00FC565A">
        <w:t xml:space="preserve"> face to face</w:t>
      </w:r>
      <w:r w:rsidR="009202E1">
        <w:t xml:space="preserve"> or online </w:t>
      </w:r>
      <w:r w:rsidR="00D052AD" w:rsidRPr="00AA7D91">
        <w:t xml:space="preserve">to </w:t>
      </w:r>
      <w:r w:rsidR="003B30F2">
        <w:t>In-Service Advisors</w:t>
      </w:r>
      <w:r w:rsidR="001A529B">
        <w:t xml:space="preserve"> (I</w:t>
      </w:r>
      <w:r w:rsidR="003B30F2">
        <w:t>SAs</w:t>
      </w:r>
      <w:r w:rsidR="001A529B">
        <w:t>)</w:t>
      </w:r>
      <w:r w:rsidR="003B30F2">
        <w:t xml:space="preserve"> and Master Trainers (MTs)</w:t>
      </w:r>
    </w:p>
    <w:p w14:paraId="7537C328" w14:textId="52C6903B" w:rsidR="00D052AD" w:rsidRDefault="00D052AD" w:rsidP="0021074C">
      <w:pPr>
        <w:pStyle w:val="ListParagraph"/>
        <w:numPr>
          <w:ilvl w:val="0"/>
          <w:numId w:val="27"/>
        </w:numPr>
      </w:pPr>
      <w:r w:rsidRPr="00AA7D91">
        <w:t xml:space="preserve">to deliver the English for Teaching 2 course online / face to face to </w:t>
      </w:r>
      <w:r w:rsidR="003F5D2C" w:rsidRPr="00AA7D91">
        <w:t>B1 teachers</w:t>
      </w:r>
    </w:p>
    <w:p w14:paraId="1F3D06ED" w14:textId="3CDB1355" w:rsidR="001A529B" w:rsidRDefault="001A529B" w:rsidP="0021074C">
      <w:pPr>
        <w:pStyle w:val="ListParagraph"/>
        <w:numPr>
          <w:ilvl w:val="0"/>
          <w:numId w:val="27"/>
        </w:numPr>
      </w:pPr>
      <w:r>
        <w:t xml:space="preserve">to monitor and evaluation the delivery of the </w:t>
      </w:r>
      <w:proofErr w:type="spellStart"/>
      <w:r>
        <w:t>EfT</w:t>
      </w:r>
      <w:proofErr w:type="spellEnd"/>
      <w:r>
        <w:t xml:space="preserve"> </w:t>
      </w:r>
      <w:proofErr w:type="gramStart"/>
      <w:r>
        <w:t xml:space="preserve">2 </w:t>
      </w:r>
      <w:r w:rsidR="00EA5190">
        <w:t xml:space="preserve"> and</w:t>
      </w:r>
      <w:proofErr w:type="gramEnd"/>
      <w:r w:rsidR="00EA5190">
        <w:t xml:space="preserve"> ALS/ DLS courses </w:t>
      </w:r>
      <w:proofErr w:type="spellStart"/>
      <w:r>
        <w:t>islan</w:t>
      </w:r>
      <w:r w:rsidR="00BE18A9">
        <w:t>dwide</w:t>
      </w:r>
      <w:proofErr w:type="spellEnd"/>
    </w:p>
    <w:p w14:paraId="17DEF819" w14:textId="5180F00A" w:rsidR="00EA5190" w:rsidRDefault="00EA5190" w:rsidP="0021074C">
      <w:pPr>
        <w:pStyle w:val="ListParagraph"/>
        <w:numPr>
          <w:ilvl w:val="0"/>
          <w:numId w:val="27"/>
        </w:numPr>
      </w:pPr>
      <w:r>
        <w:t>to deliver the primary teacher training courses</w:t>
      </w:r>
    </w:p>
    <w:p w14:paraId="4F6DBED6" w14:textId="496E5B72" w:rsidR="00EA5190" w:rsidRDefault="00EA5190" w:rsidP="0021074C">
      <w:pPr>
        <w:pStyle w:val="ListParagraph"/>
        <w:numPr>
          <w:ilvl w:val="0"/>
          <w:numId w:val="27"/>
        </w:numPr>
      </w:pPr>
      <w:r>
        <w:t xml:space="preserve">to </w:t>
      </w:r>
      <w:r w:rsidR="0063123B">
        <w:t xml:space="preserve">re-start our work with </w:t>
      </w:r>
      <w:proofErr w:type="spellStart"/>
      <w:r w:rsidR="0063123B">
        <w:t>he</w:t>
      </w:r>
      <w:proofErr w:type="spellEnd"/>
      <w:r w:rsidR="0063123B">
        <w:t xml:space="preserve"> </w:t>
      </w:r>
      <w:proofErr w:type="spellStart"/>
      <w:r w:rsidR="0063123B">
        <w:t>NCoEs</w:t>
      </w:r>
      <w:proofErr w:type="spellEnd"/>
      <w:r w:rsidR="0063123B">
        <w:t>.</w:t>
      </w:r>
    </w:p>
    <w:p w14:paraId="330C7185" w14:textId="58A8B5C9" w:rsidR="00043E98" w:rsidRDefault="00043E98" w:rsidP="0021074C">
      <w:pPr>
        <w:pStyle w:val="ListParagraph"/>
        <w:numPr>
          <w:ilvl w:val="0"/>
          <w:numId w:val="27"/>
        </w:numPr>
      </w:pPr>
      <w:r>
        <w:t>to deliver TESP</w:t>
      </w:r>
    </w:p>
    <w:p w14:paraId="2EDE680D" w14:textId="77777777" w:rsidR="007F3F8E" w:rsidRPr="00AA7D91" w:rsidRDefault="007F3F8E" w:rsidP="0014550E">
      <w:pPr>
        <w:pStyle w:val="ListParagraph"/>
        <w:ind w:left="2160"/>
      </w:pPr>
    </w:p>
    <w:p w14:paraId="230ECE7D" w14:textId="77777777" w:rsidR="002559D5" w:rsidRPr="00341E3B" w:rsidRDefault="002559D5" w:rsidP="002559D5">
      <w:pPr>
        <w:spacing w:before="40" w:after="40" w:line="276" w:lineRule="auto"/>
        <w:rPr>
          <w:b/>
          <w:bCs/>
          <w:highlight w:val="yellow"/>
        </w:rPr>
      </w:pPr>
    </w:p>
    <w:p w14:paraId="190CD317" w14:textId="050B7186" w:rsidR="002559D5" w:rsidRPr="00085F62" w:rsidRDefault="002559D5" w:rsidP="002559D5">
      <w:pPr>
        <w:spacing w:before="40" w:after="40" w:line="276" w:lineRule="auto"/>
        <w:rPr>
          <w:b/>
          <w:bCs/>
        </w:rPr>
      </w:pPr>
      <w:r w:rsidRPr="00085F62">
        <w:rPr>
          <w:b/>
          <w:bCs/>
        </w:rPr>
        <w:t xml:space="preserve">Scope </w:t>
      </w:r>
    </w:p>
    <w:p w14:paraId="65653229" w14:textId="3BB69CA3" w:rsidR="008E0F59" w:rsidRDefault="008E0F59" w:rsidP="002559D5">
      <w:pPr>
        <w:spacing w:before="40" w:after="40" w:line="276" w:lineRule="auto"/>
      </w:pPr>
      <w:r>
        <w:t xml:space="preserve">At this point in </w:t>
      </w:r>
      <w:proofErr w:type="gramStart"/>
      <w:r>
        <w:t>time</w:t>
      </w:r>
      <w:proofErr w:type="gramEnd"/>
      <w:r>
        <w:t xml:space="preserve"> it is difficult to predict the ongoing impact of the </w:t>
      </w:r>
      <w:r w:rsidR="000A4C2B">
        <w:t xml:space="preserve">economic situation </w:t>
      </w:r>
      <w:r>
        <w:t>on the timing of delivery and the mode (face-to-face or online).  On an indicative basis, t</w:t>
      </w:r>
      <w:r w:rsidR="002559D5" w:rsidRPr="00085F62">
        <w:t xml:space="preserve">his consultancy is expected to </w:t>
      </w:r>
      <w:r w:rsidR="000C0419" w:rsidRPr="00085F62">
        <w:t xml:space="preserve">take up to </w:t>
      </w:r>
      <w:r w:rsidR="00674C98" w:rsidRPr="00085F62">
        <w:t xml:space="preserve">3 </w:t>
      </w:r>
      <w:proofErr w:type="gramStart"/>
      <w:r w:rsidR="00674C98" w:rsidRPr="00085F62">
        <w:t>months</w:t>
      </w:r>
      <w:r w:rsidR="00B20AC4" w:rsidRPr="00085F62">
        <w:t xml:space="preserve"> </w:t>
      </w:r>
      <w:r w:rsidR="00312410">
        <w:t xml:space="preserve"> if</w:t>
      </w:r>
      <w:proofErr w:type="gramEnd"/>
      <w:r w:rsidR="00312410">
        <w:t xml:space="preserve"> delivered intensively (unlikely) or up to </w:t>
      </w:r>
      <w:r w:rsidR="0063123B">
        <w:t>6</w:t>
      </w:r>
      <w:r w:rsidR="00312410">
        <w:t xml:space="preserve"> months if delivered when the </w:t>
      </w:r>
      <w:r w:rsidR="0063123B">
        <w:t>situation</w:t>
      </w:r>
      <w:r w:rsidR="00312410">
        <w:t xml:space="preserve"> permits (more likely) </w:t>
      </w:r>
      <w:r w:rsidR="00B20AC4" w:rsidRPr="00085F62">
        <w:t xml:space="preserve">and could be delivered by one trainer </w:t>
      </w:r>
      <w:r w:rsidR="000E7932">
        <w:t>/</w:t>
      </w:r>
      <w:r w:rsidR="00B20AC4" w:rsidRPr="00085F62">
        <w:t xml:space="preserve"> 2 trainers</w:t>
      </w:r>
      <w:r w:rsidR="000E7932">
        <w:t xml:space="preserve"> /</w:t>
      </w:r>
      <w:r w:rsidR="00441A2B">
        <w:t xml:space="preserve"> or a consultancy company</w:t>
      </w:r>
      <w:r w:rsidR="00B20AC4" w:rsidRPr="00085F62">
        <w:t xml:space="preserve"> </w:t>
      </w:r>
      <w:r>
        <w:t>depending on availability</w:t>
      </w:r>
      <w:r w:rsidR="00E97A57" w:rsidRPr="00085F62">
        <w:t xml:space="preserve">. The </w:t>
      </w:r>
      <w:proofErr w:type="gramStart"/>
      <w:r w:rsidR="00E97A57" w:rsidRPr="00085F62">
        <w:t>time period</w:t>
      </w:r>
      <w:proofErr w:type="gramEnd"/>
      <w:r w:rsidR="00E97A57" w:rsidRPr="00085F62">
        <w:t xml:space="preserve"> is between </w:t>
      </w:r>
      <w:r w:rsidR="0063123B">
        <w:t>September</w:t>
      </w:r>
      <w:r w:rsidR="00E97A57" w:rsidRPr="00085F62">
        <w:t xml:space="preserve"> </w:t>
      </w:r>
      <w:r w:rsidR="0063123B">
        <w:t>2023 to March 2024</w:t>
      </w:r>
      <w:r w:rsidR="00350164">
        <w:t xml:space="preserve"> subject to the situation in-country, </w:t>
      </w:r>
      <w:r w:rsidR="00F578DF" w:rsidRPr="00085F62">
        <w:t xml:space="preserve"> </w:t>
      </w:r>
    </w:p>
    <w:p w14:paraId="663AF947" w14:textId="77777777" w:rsidR="008E0F59" w:rsidRDefault="008E0F59" w:rsidP="002559D5">
      <w:pPr>
        <w:spacing w:before="40" w:after="40" w:line="276" w:lineRule="auto"/>
      </w:pPr>
    </w:p>
    <w:p w14:paraId="419D8D60" w14:textId="6D5C720F" w:rsidR="00445105" w:rsidRDefault="00F578DF" w:rsidP="005537B8">
      <w:pPr>
        <w:spacing w:before="40" w:after="40" w:line="276" w:lineRule="auto"/>
      </w:pPr>
      <w:r w:rsidRPr="00085F62">
        <w:t xml:space="preserve">The </w:t>
      </w:r>
      <w:r w:rsidR="00350164">
        <w:t xml:space="preserve">indicative scope is below, and this will be confirmed at the beginning of the consultancy. The level of effort for the various technical inputs may vary depending on the context during the consultancy. </w:t>
      </w:r>
    </w:p>
    <w:p w14:paraId="4F105064" w14:textId="5D15F5C4" w:rsidR="00132D83" w:rsidRDefault="002559D5" w:rsidP="00433DD0">
      <w:pPr>
        <w:pStyle w:val="ListParagraph"/>
        <w:numPr>
          <w:ilvl w:val="0"/>
          <w:numId w:val="43"/>
        </w:numPr>
        <w:spacing w:before="40" w:after="40" w:line="276" w:lineRule="auto"/>
      </w:pPr>
      <w:r w:rsidRPr="00085F62">
        <w:t>Briefing by ELT projects Manager as to activities involve</w:t>
      </w:r>
      <w:r w:rsidR="003626D1">
        <w:t>d</w:t>
      </w:r>
    </w:p>
    <w:p w14:paraId="781286F9" w14:textId="6B49DBEB" w:rsidR="00015AA9" w:rsidRDefault="00015AA9" w:rsidP="00433DD0">
      <w:pPr>
        <w:pStyle w:val="ListParagraph"/>
        <w:numPr>
          <w:ilvl w:val="0"/>
          <w:numId w:val="43"/>
        </w:numPr>
        <w:spacing w:before="40" w:after="40" w:line="276" w:lineRule="auto"/>
      </w:pPr>
      <w:r>
        <w:t xml:space="preserve">Co-delivery of ITALS ISA training </w:t>
      </w:r>
    </w:p>
    <w:p w14:paraId="2E824A61" w14:textId="59E11601" w:rsidR="003626D1" w:rsidRDefault="003626D1" w:rsidP="00433DD0">
      <w:pPr>
        <w:pStyle w:val="ListParagraph"/>
        <w:numPr>
          <w:ilvl w:val="0"/>
          <w:numId w:val="43"/>
        </w:numPr>
        <w:spacing w:before="40" w:after="40" w:line="276" w:lineRule="auto"/>
      </w:pPr>
      <w:r>
        <w:t xml:space="preserve">Delivery of </w:t>
      </w:r>
      <w:r w:rsidR="008A5058">
        <w:t xml:space="preserve">teacher </w:t>
      </w:r>
      <w:r>
        <w:t>training online / face to face for ITALS</w:t>
      </w:r>
      <w:r w:rsidR="00E7495F">
        <w:t xml:space="preserve"> if necessary</w:t>
      </w:r>
    </w:p>
    <w:p w14:paraId="003C8446" w14:textId="60B36577" w:rsidR="008A5058" w:rsidRDefault="008A5058" w:rsidP="00433DD0">
      <w:pPr>
        <w:pStyle w:val="ListParagraph"/>
        <w:numPr>
          <w:ilvl w:val="0"/>
          <w:numId w:val="43"/>
        </w:numPr>
        <w:spacing w:before="40" w:after="40" w:line="276" w:lineRule="auto"/>
      </w:pPr>
      <w:r>
        <w:t xml:space="preserve">Monitoring </w:t>
      </w:r>
      <w:r w:rsidR="00307631">
        <w:t xml:space="preserve">and evaluating </w:t>
      </w:r>
      <w:r>
        <w:t>rollout of the teacher tra</w:t>
      </w:r>
      <w:r w:rsidR="00E7495F">
        <w:t>i</w:t>
      </w:r>
      <w:r>
        <w:t>ning face to face and online for ITALS</w:t>
      </w:r>
      <w:r w:rsidR="00152854">
        <w:t xml:space="preserve"> and Eft2</w:t>
      </w:r>
    </w:p>
    <w:p w14:paraId="0A908963" w14:textId="6F3A78DB" w:rsidR="00152854" w:rsidRDefault="00152854" w:rsidP="00433DD0">
      <w:pPr>
        <w:pStyle w:val="ListParagraph"/>
        <w:numPr>
          <w:ilvl w:val="0"/>
          <w:numId w:val="43"/>
        </w:numPr>
        <w:spacing w:before="40" w:after="40" w:line="276" w:lineRule="auto"/>
      </w:pPr>
      <w:r>
        <w:t xml:space="preserve">Assisting delivery of TESP, Primary teacher training and </w:t>
      </w:r>
      <w:proofErr w:type="spellStart"/>
      <w:r>
        <w:t>NCoE</w:t>
      </w:r>
      <w:proofErr w:type="spellEnd"/>
      <w:r>
        <w:t xml:space="preserve"> training</w:t>
      </w:r>
    </w:p>
    <w:p w14:paraId="16F7472E" w14:textId="67E4AED2" w:rsidR="00433DD0" w:rsidRDefault="00433DD0" w:rsidP="00433DD0">
      <w:pPr>
        <w:pStyle w:val="ListParagraph"/>
        <w:numPr>
          <w:ilvl w:val="0"/>
          <w:numId w:val="43"/>
        </w:numPr>
        <w:spacing w:before="40" w:after="40" w:line="276" w:lineRule="auto"/>
      </w:pPr>
      <w:r>
        <w:t>Producing a final report on the consultancy</w:t>
      </w:r>
    </w:p>
    <w:p w14:paraId="4134410B" w14:textId="77777777" w:rsidR="002559D5" w:rsidRDefault="002559D5" w:rsidP="005F47E4">
      <w:pPr>
        <w:spacing w:before="40" w:after="40" w:line="276" w:lineRule="auto"/>
      </w:pPr>
    </w:p>
    <w:p w14:paraId="135A3AAD" w14:textId="77777777" w:rsidR="003B6EAC" w:rsidRPr="008F4A2B" w:rsidRDefault="003B6EAC" w:rsidP="003B6EAC">
      <w:pPr>
        <w:rPr>
          <w:b/>
          <w:bCs/>
          <w:lang w:eastAsia="zh-CN"/>
        </w:rPr>
      </w:pPr>
      <w:r w:rsidRPr="008F4A2B">
        <w:rPr>
          <w:b/>
          <w:bCs/>
          <w:lang w:eastAsia="zh-CN"/>
        </w:rPr>
        <w:t>Main Activities</w:t>
      </w:r>
    </w:p>
    <w:p w14:paraId="0789BC98" w14:textId="7C453BC3" w:rsidR="003B6EAC" w:rsidRDefault="003B6EAC" w:rsidP="003B6EAC">
      <w:pPr>
        <w:rPr>
          <w:lang w:eastAsia="zh-CN"/>
        </w:rPr>
      </w:pPr>
      <w:r w:rsidRPr="008F4A2B">
        <w:rPr>
          <w:lang w:eastAsia="zh-CN"/>
        </w:rPr>
        <w:t xml:space="preserve">The consultant will carry out </w:t>
      </w:r>
      <w:r w:rsidR="00653352" w:rsidRPr="008F4A2B">
        <w:rPr>
          <w:b/>
          <w:bCs/>
          <w:lang w:eastAsia="zh-CN"/>
        </w:rPr>
        <w:t xml:space="preserve">some but not </w:t>
      </w:r>
      <w:proofErr w:type="gramStart"/>
      <w:r w:rsidR="00653352" w:rsidRPr="008F4A2B">
        <w:rPr>
          <w:b/>
          <w:bCs/>
          <w:lang w:eastAsia="zh-CN"/>
        </w:rPr>
        <w:t>all</w:t>
      </w:r>
      <w:r w:rsidR="00653352" w:rsidRPr="008F4A2B">
        <w:rPr>
          <w:lang w:eastAsia="zh-CN"/>
        </w:rPr>
        <w:t xml:space="preserve"> of</w:t>
      </w:r>
      <w:proofErr w:type="gramEnd"/>
      <w:r w:rsidR="00653352" w:rsidRPr="008F4A2B">
        <w:rPr>
          <w:lang w:eastAsia="zh-CN"/>
        </w:rPr>
        <w:t xml:space="preserve"> </w:t>
      </w:r>
      <w:r w:rsidRPr="008F4A2B">
        <w:rPr>
          <w:lang w:eastAsia="zh-CN"/>
        </w:rPr>
        <w:t xml:space="preserve">the following activities as part of this consultancy.  </w:t>
      </w:r>
    </w:p>
    <w:p w14:paraId="0712B41C" w14:textId="1B0834E9" w:rsidR="00A42687" w:rsidRDefault="00A42687" w:rsidP="003B6EAC">
      <w:pPr>
        <w:rPr>
          <w:lang w:eastAsia="zh-CN"/>
        </w:rPr>
      </w:pPr>
    </w:p>
    <w:p w14:paraId="24E28C9D" w14:textId="62C99C3B" w:rsidR="00A42687" w:rsidRDefault="008315B5" w:rsidP="00EB00D9">
      <w:pPr>
        <w:pStyle w:val="ListParagraph"/>
        <w:numPr>
          <w:ilvl w:val="0"/>
          <w:numId w:val="51"/>
        </w:numPr>
        <w:rPr>
          <w:lang w:eastAsia="zh-CN"/>
        </w:rPr>
      </w:pPr>
      <w:r>
        <w:rPr>
          <w:lang w:eastAsia="zh-CN"/>
        </w:rPr>
        <w:t xml:space="preserve"> </w:t>
      </w:r>
    </w:p>
    <w:tbl>
      <w:tblPr>
        <w:tblStyle w:val="TableGrid"/>
        <w:tblW w:w="0" w:type="auto"/>
        <w:tblLook w:val="04A0" w:firstRow="1" w:lastRow="0" w:firstColumn="1" w:lastColumn="0" w:noHBand="0" w:noVBand="1"/>
      </w:tblPr>
      <w:tblGrid>
        <w:gridCol w:w="3303"/>
        <w:gridCol w:w="5339"/>
        <w:gridCol w:w="1269"/>
      </w:tblGrid>
      <w:tr w:rsidR="00DE5408" w:rsidRPr="00C4405B" w14:paraId="3E746FFB" w14:textId="77777777" w:rsidTr="00B57167">
        <w:tc>
          <w:tcPr>
            <w:tcW w:w="3303" w:type="dxa"/>
            <w:shd w:val="clear" w:color="auto" w:fill="E0E0E0"/>
          </w:tcPr>
          <w:p w14:paraId="09944935" w14:textId="74B4304A" w:rsidR="00DE5408" w:rsidRPr="008B5CCB" w:rsidRDefault="00DE5408" w:rsidP="00DE5408">
            <w:pPr>
              <w:rPr>
                <w:lang w:eastAsia="zh-CN"/>
              </w:rPr>
            </w:pPr>
            <w:r w:rsidRPr="00C4405B">
              <w:rPr>
                <w:b/>
                <w:bCs/>
                <w:lang w:eastAsia="zh-CN"/>
              </w:rPr>
              <w:t>Activity</w:t>
            </w:r>
          </w:p>
        </w:tc>
        <w:tc>
          <w:tcPr>
            <w:tcW w:w="5339" w:type="dxa"/>
            <w:shd w:val="clear" w:color="auto" w:fill="E0E0E0"/>
          </w:tcPr>
          <w:p w14:paraId="18C92C48" w14:textId="3FAD8B48" w:rsidR="00DE5408" w:rsidRPr="008B5CCB" w:rsidRDefault="00DE5408" w:rsidP="00DE5408">
            <w:pPr>
              <w:rPr>
                <w:lang w:eastAsia="zh-CN"/>
              </w:rPr>
            </w:pPr>
            <w:r w:rsidRPr="00C4405B">
              <w:rPr>
                <w:b/>
                <w:bCs/>
                <w:lang w:eastAsia="zh-CN"/>
              </w:rPr>
              <w:t>Objective(s)</w:t>
            </w:r>
          </w:p>
        </w:tc>
        <w:tc>
          <w:tcPr>
            <w:tcW w:w="1269" w:type="dxa"/>
            <w:shd w:val="clear" w:color="auto" w:fill="E0E0E0"/>
          </w:tcPr>
          <w:p w14:paraId="78B47835" w14:textId="7FC5217E" w:rsidR="00DE5408" w:rsidRPr="008B5CCB" w:rsidRDefault="00DE5408" w:rsidP="00DE5408">
            <w:pPr>
              <w:rPr>
                <w:lang w:eastAsia="zh-CN"/>
              </w:rPr>
            </w:pPr>
            <w:r w:rsidRPr="00C4405B">
              <w:rPr>
                <w:b/>
                <w:bCs/>
                <w:lang w:eastAsia="zh-CN"/>
              </w:rPr>
              <w:t xml:space="preserve">Estimated duration </w:t>
            </w:r>
          </w:p>
        </w:tc>
      </w:tr>
      <w:tr w:rsidR="00DE5408" w:rsidRPr="00C4405B" w14:paraId="1794E0F7" w14:textId="77777777" w:rsidTr="00B57167">
        <w:tc>
          <w:tcPr>
            <w:tcW w:w="3303" w:type="dxa"/>
          </w:tcPr>
          <w:p w14:paraId="13F8CB39" w14:textId="217D9676" w:rsidR="00DE5408" w:rsidRPr="00C4405B" w:rsidRDefault="00551D8F" w:rsidP="002A08ED">
            <w:pPr>
              <w:pStyle w:val="ListParagraph"/>
              <w:numPr>
                <w:ilvl w:val="0"/>
                <w:numId w:val="44"/>
              </w:numPr>
              <w:rPr>
                <w:b/>
                <w:bCs/>
                <w:lang w:eastAsia="zh-CN"/>
              </w:rPr>
            </w:pPr>
            <w:r w:rsidRPr="00C4405B">
              <w:rPr>
                <w:b/>
                <w:bCs/>
                <w:lang w:eastAsia="zh-CN"/>
              </w:rPr>
              <w:t>Briefing</w:t>
            </w:r>
          </w:p>
        </w:tc>
        <w:tc>
          <w:tcPr>
            <w:tcW w:w="5339" w:type="dxa"/>
          </w:tcPr>
          <w:p w14:paraId="4A9917C8" w14:textId="6624F4D6" w:rsidR="00DE5408" w:rsidRPr="008B5CCB" w:rsidRDefault="00551D8F" w:rsidP="00EB00D9">
            <w:pPr>
              <w:rPr>
                <w:lang w:eastAsia="zh-CN"/>
              </w:rPr>
            </w:pPr>
            <w:r w:rsidRPr="00C4405B">
              <w:rPr>
                <w:lang w:eastAsia="zh-CN"/>
              </w:rPr>
              <w:t>work with British Council PM team to give background on materials, training context and decide scope of consultancy</w:t>
            </w:r>
          </w:p>
        </w:tc>
        <w:tc>
          <w:tcPr>
            <w:tcW w:w="1269" w:type="dxa"/>
          </w:tcPr>
          <w:p w14:paraId="6E3237D5" w14:textId="5307C034" w:rsidR="00DE5408" w:rsidRPr="00C4405B" w:rsidRDefault="00551D8F" w:rsidP="003B6EAC">
            <w:pPr>
              <w:rPr>
                <w:lang w:eastAsia="zh-CN"/>
              </w:rPr>
            </w:pPr>
            <w:r w:rsidRPr="00C4405B">
              <w:rPr>
                <w:lang w:eastAsia="zh-CN"/>
              </w:rPr>
              <w:t>1 day</w:t>
            </w:r>
          </w:p>
        </w:tc>
      </w:tr>
      <w:tr w:rsidR="00DE5408" w:rsidRPr="00C4405B" w14:paraId="6DAB68BD" w14:textId="77777777" w:rsidTr="00B57167">
        <w:tc>
          <w:tcPr>
            <w:tcW w:w="3303" w:type="dxa"/>
          </w:tcPr>
          <w:p w14:paraId="45871D80" w14:textId="66AFFDAA" w:rsidR="00DE5408" w:rsidRPr="00C4405B" w:rsidRDefault="00551D8F" w:rsidP="002A08ED">
            <w:pPr>
              <w:pStyle w:val="ListParagraph"/>
              <w:numPr>
                <w:ilvl w:val="0"/>
                <w:numId w:val="44"/>
              </w:numPr>
              <w:rPr>
                <w:b/>
                <w:bCs/>
                <w:lang w:eastAsia="zh-CN"/>
              </w:rPr>
            </w:pPr>
            <w:r w:rsidRPr="00C4405B">
              <w:rPr>
                <w:b/>
                <w:bCs/>
                <w:lang w:eastAsia="zh-CN"/>
              </w:rPr>
              <w:t>Professional inputs</w:t>
            </w:r>
            <w:r w:rsidR="005242F8" w:rsidRPr="00C4405B">
              <w:rPr>
                <w:b/>
                <w:bCs/>
                <w:lang w:eastAsia="zh-CN"/>
              </w:rPr>
              <w:t xml:space="preserve"> (tbc)</w:t>
            </w:r>
          </w:p>
        </w:tc>
        <w:tc>
          <w:tcPr>
            <w:tcW w:w="5339" w:type="dxa"/>
          </w:tcPr>
          <w:p w14:paraId="6B83930F" w14:textId="77777777" w:rsidR="00DE5408" w:rsidRPr="00C4405B" w:rsidRDefault="00DE5408" w:rsidP="003B6EAC">
            <w:pPr>
              <w:rPr>
                <w:lang w:eastAsia="zh-CN"/>
              </w:rPr>
            </w:pPr>
          </w:p>
        </w:tc>
        <w:tc>
          <w:tcPr>
            <w:tcW w:w="1269" w:type="dxa"/>
          </w:tcPr>
          <w:p w14:paraId="31ADA54E" w14:textId="77777777" w:rsidR="00DE5408" w:rsidRPr="00C4405B" w:rsidRDefault="00DE5408" w:rsidP="003B6EAC">
            <w:pPr>
              <w:rPr>
                <w:lang w:eastAsia="zh-CN"/>
              </w:rPr>
            </w:pPr>
          </w:p>
        </w:tc>
      </w:tr>
      <w:tr w:rsidR="00DE5408" w:rsidRPr="00C4405B" w14:paraId="7D7404A9" w14:textId="77777777" w:rsidTr="00B57167">
        <w:tc>
          <w:tcPr>
            <w:tcW w:w="3303" w:type="dxa"/>
            <w:shd w:val="clear" w:color="auto" w:fill="D9D9D9" w:themeFill="background1" w:themeFillShade="D9"/>
          </w:tcPr>
          <w:p w14:paraId="63DE1ED5" w14:textId="2A7F4066" w:rsidR="00DE5408" w:rsidRPr="00C4405B" w:rsidRDefault="00850581" w:rsidP="003B6EAC">
            <w:pPr>
              <w:rPr>
                <w:lang w:eastAsia="zh-CN"/>
              </w:rPr>
            </w:pPr>
            <w:r w:rsidRPr="00C4405B">
              <w:rPr>
                <w:lang w:eastAsia="zh-CN"/>
              </w:rPr>
              <w:t>Priority</w:t>
            </w:r>
          </w:p>
        </w:tc>
        <w:tc>
          <w:tcPr>
            <w:tcW w:w="5339" w:type="dxa"/>
            <w:shd w:val="clear" w:color="auto" w:fill="D9D9D9" w:themeFill="background1" w:themeFillShade="D9"/>
          </w:tcPr>
          <w:p w14:paraId="5B51BB1A" w14:textId="77777777" w:rsidR="00DE5408" w:rsidRPr="00C4405B" w:rsidRDefault="00DE5408" w:rsidP="003B6EAC">
            <w:pPr>
              <w:rPr>
                <w:lang w:eastAsia="zh-CN"/>
              </w:rPr>
            </w:pPr>
          </w:p>
        </w:tc>
        <w:tc>
          <w:tcPr>
            <w:tcW w:w="1269" w:type="dxa"/>
            <w:shd w:val="clear" w:color="auto" w:fill="D9D9D9" w:themeFill="background1" w:themeFillShade="D9"/>
          </w:tcPr>
          <w:p w14:paraId="6983B999" w14:textId="77777777" w:rsidR="00DE5408" w:rsidRPr="00C4405B" w:rsidRDefault="00DE5408" w:rsidP="003B6EAC">
            <w:pPr>
              <w:rPr>
                <w:lang w:eastAsia="zh-CN"/>
              </w:rPr>
            </w:pPr>
          </w:p>
        </w:tc>
      </w:tr>
      <w:tr w:rsidR="00B85545" w:rsidRPr="00C4405B" w14:paraId="73316175" w14:textId="77777777" w:rsidTr="00B57167">
        <w:tc>
          <w:tcPr>
            <w:tcW w:w="3303" w:type="dxa"/>
          </w:tcPr>
          <w:p w14:paraId="66E3BEAE" w14:textId="37E5F290" w:rsidR="00B85545" w:rsidRPr="008B5CCB" w:rsidRDefault="00B85545" w:rsidP="00152854">
            <w:pPr>
              <w:pStyle w:val="ListParagraph"/>
              <w:numPr>
                <w:ilvl w:val="0"/>
                <w:numId w:val="45"/>
              </w:numPr>
              <w:spacing w:before="40" w:after="40"/>
              <w:rPr>
                <w:lang w:eastAsia="zh-CN"/>
              </w:rPr>
            </w:pPr>
            <w:r w:rsidRPr="00C4405B">
              <w:rPr>
                <w:lang w:eastAsia="zh-CN"/>
              </w:rPr>
              <w:t xml:space="preserve">deliver </w:t>
            </w:r>
            <w:r w:rsidR="00CC1566">
              <w:rPr>
                <w:lang w:eastAsia="zh-CN"/>
              </w:rPr>
              <w:t>co-training of ISAs on</w:t>
            </w:r>
            <w:r w:rsidRPr="00C4405B">
              <w:rPr>
                <w:lang w:eastAsia="zh-CN"/>
              </w:rPr>
              <w:t xml:space="preserve"> ITALS</w:t>
            </w:r>
            <w:r w:rsidR="00CC1566">
              <w:rPr>
                <w:lang w:eastAsia="zh-CN"/>
              </w:rPr>
              <w:t xml:space="preserve"> </w:t>
            </w:r>
          </w:p>
        </w:tc>
        <w:tc>
          <w:tcPr>
            <w:tcW w:w="5339" w:type="dxa"/>
          </w:tcPr>
          <w:p w14:paraId="4A16F9A5" w14:textId="44914AB5" w:rsidR="00B85545" w:rsidRPr="008B5CCB" w:rsidRDefault="008315B5">
            <w:pPr>
              <w:rPr>
                <w:lang w:eastAsia="zh-CN"/>
              </w:rPr>
            </w:pPr>
            <w:r w:rsidRPr="008315B5">
              <w:rPr>
                <w:lang w:eastAsia="zh-CN"/>
              </w:rPr>
              <w:t>cons</w:t>
            </w:r>
            <w:r>
              <w:rPr>
                <w:lang w:eastAsia="zh-CN"/>
              </w:rPr>
              <w:t>o</w:t>
            </w:r>
            <w:r w:rsidRPr="008315B5">
              <w:rPr>
                <w:lang w:eastAsia="zh-CN"/>
              </w:rPr>
              <w:t>lidate the training the Master Trainers have already had on ITALS</w:t>
            </w:r>
            <w:r w:rsidR="002624A6">
              <w:rPr>
                <w:lang w:eastAsia="zh-CN"/>
              </w:rPr>
              <w:t xml:space="preserve"> and </w:t>
            </w:r>
            <w:r w:rsidRPr="008315B5">
              <w:rPr>
                <w:lang w:eastAsia="zh-CN"/>
              </w:rPr>
              <w:t xml:space="preserve">work with them to co deliver an abbreviated version of the courses to the ISAs thus developing a cadre of provincial trainers for course delivery  </w:t>
            </w:r>
          </w:p>
        </w:tc>
        <w:tc>
          <w:tcPr>
            <w:tcW w:w="1269" w:type="dxa"/>
          </w:tcPr>
          <w:p w14:paraId="61A604D9" w14:textId="5F591401" w:rsidR="00B85545" w:rsidRPr="00C4405B" w:rsidRDefault="006A393D" w:rsidP="00B85545">
            <w:pPr>
              <w:tabs>
                <w:tab w:val="left" w:pos="318"/>
              </w:tabs>
              <w:rPr>
                <w:lang w:eastAsia="zh-CN"/>
              </w:rPr>
            </w:pPr>
            <w:r>
              <w:rPr>
                <w:lang w:eastAsia="zh-CN"/>
              </w:rPr>
              <w:t>5</w:t>
            </w:r>
            <w:r w:rsidR="009C79EE">
              <w:rPr>
                <w:lang w:eastAsia="zh-CN"/>
              </w:rPr>
              <w:t xml:space="preserve"> </w:t>
            </w:r>
            <w:r w:rsidR="00B85545" w:rsidRPr="00C4405B">
              <w:rPr>
                <w:lang w:eastAsia="zh-CN"/>
              </w:rPr>
              <w:t>days</w:t>
            </w:r>
          </w:p>
          <w:p w14:paraId="3914E1A8" w14:textId="77777777" w:rsidR="00B85545" w:rsidRPr="00C4405B" w:rsidRDefault="00B85545" w:rsidP="00B85545">
            <w:pPr>
              <w:tabs>
                <w:tab w:val="left" w:pos="318"/>
              </w:tabs>
              <w:rPr>
                <w:lang w:eastAsia="zh-CN"/>
              </w:rPr>
            </w:pPr>
          </w:p>
          <w:p w14:paraId="6E740003" w14:textId="77777777" w:rsidR="00B85545" w:rsidRPr="008B5CCB" w:rsidRDefault="00B85545" w:rsidP="00EB00D9">
            <w:pPr>
              <w:tabs>
                <w:tab w:val="left" w:pos="318"/>
              </w:tabs>
              <w:rPr>
                <w:lang w:eastAsia="zh-CN"/>
              </w:rPr>
            </w:pPr>
          </w:p>
        </w:tc>
      </w:tr>
      <w:tr w:rsidR="005B609E" w:rsidRPr="00C4405B" w14:paraId="04CC5531" w14:textId="77777777" w:rsidTr="00B57167">
        <w:tc>
          <w:tcPr>
            <w:tcW w:w="3303" w:type="dxa"/>
          </w:tcPr>
          <w:p w14:paraId="4D541D4F" w14:textId="29D09BA4" w:rsidR="005B609E" w:rsidRDefault="005B609E" w:rsidP="00C4405B">
            <w:pPr>
              <w:pStyle w:val="ListParagraph"/>
              <w:numPr>
                <w:ilvl w:val="0"/>
                <w:numId w:val="45"/>
              </w:numPr>
              <w:spacing w:before="40" w:after="40"/>
              <w:rPr>
                <w:lang w:eastAsia="zh-CN"/>
              </w:rPr>
            </w:pPr>
            <w:r>
              <w:rPr>
                <w:lang w:eastAsia="zh-CN"/>
              </w:rPr>
              <w:t>assist with the delivery of primary teacher train the trainer and teacher training</w:t>
            </w:r>
          </w:p>
        </w:tc>
        <w:tc>
          <w:tcPr>
            <w:tcW w:w="5339" w:type="dxa"/>
          </w:tcPr>
          <w:p w14:paraId="2EF54AB3" w14:textId="169AC08E" w:rsidR="005B609E" w:rsidRDefault="005B609E" w:rsidP="00EB00D9">
            <w:pPr>
              <w:rPr>
                <w:lang w:eastAsia="zh-CN"/>
              </w:rPr>
            </w:pPr>
            <w:r>
              <w:rPr>
                <w:lang w:eastAsia="zh-CN"/>
              </w:rPr>
              <w:t xml:space="preserve">Deliver a train the trainer course and </w:t>
            </w:r>
            <w:r w:rsidR="00B57167">
              <w:rPr>
                <w:lang w:eastAsia="zh-CN"/>
              </w:rPr>
              <w:t>co-deliver a teacher training course</w:t>
            </w:r>
          </w:p>
        </w:tc>
        <w:tc>
          <w:tcPr>
            <w:tcW w:w="1269" w:type="dxa"/>
          </w:tcPr>
          <w:p w14:paraId="133F7731" w14:textId="501D06F8" w:rsidR="005B609E" w:rsidRDefault="00E66FDF" w:rsidP="00B85545">
            <w:pPr>
              <w:rPr>
                <w:lang w:eastAsia="zh-CN"/>
              </w:rPr>
            </w:pPr>
            <w:r>
              <w:rPr>
                <w:lang w:eastAsia="zh-CN"/>
              </w:rPr>
              <w:t>10</w:t>
            </w:r>
            <w:r w:rsidR="005B609E">
              <w:rPr>
                <w:lang w:eastAsia="zh-CN"/>
              </w:rPr>
              <w:t xml:space="preserve"> days</w:t>
            </w:r>
          </w:p>
        </w:tc>
      </w:tr>
      <w:tr w:rsidR="00B57167" w:rsidRPr="00C4405B" w14:paraId="764CF7F4" w14:textId="77777777" w:rsidTr="00B57167">
        <w:tc>
          <w:tcPr>
            <w:tcW w:w="3303" w:type="dxa"/>
          </w:tcPr>
          <w:p w14:paraId="5B0D9618" w14:textId="270FB7BB" w:rsidR="00B57167" w:rsidRDefault="00B57167" w:rsidP="00C4405B">
            <w:pPr>
              <w:pStyle w:val="ListParagraph"/>
              <w:numPr>
                <w:ilvl w:val="0"/>
                <w:numId w:val="45"/>
              </w:numPr>
              <w:spacing w:before="40" w:after="40"/>
              <w:rPr>
                <w:lang w:eastAsia="zh-CN"/>
              </w:rPr>
            </w:pPr>
            <w:r>
              <w:rPr>
                <w:lang w:eastAsia="zh-CN"/>
              </w:rPr>
              <w:t>assist with the delivery of TESP</w:t>
            </w:r>
          </w:p>
        </w:tc>
        <w:tc>
          <w:tcPr>
            <w:tcW w:w="5339" w:type="dxa"/>
          </w:tcPr>
          <w:p w14:paraId="30711ED9" w14:textId="77777777" w:rsidR="00B57167" w:rsidRDefault="003B263D" w:rsidP="00EB00D9">
            <w:pPr>
              <w:rPr>
                <w:lang w:eastAsia="zh-CN"/>
              </w:rPr>
            </w:pPr>
            <w:r>
              <w:rPr>
                <w:lang w:eastAsia="zh-CN"/>
              </w:rPr>
              <w:t xml:space="preserve">Deliver </w:t>
            </w:r>
            <w:proofErr w:type="gramStart"/>
            <w:r>
              <w:rPr>
                <w:lang w:eastAsia="zh-CN"/>
              </w:rPr>
              <w:t>training</w:t>
            </w:r>
            <w:proofErr w:type="gramEnd"/>
          </w:p>
          <w:p w14:paraId="67015333" w14:textId="77777777" w:rsidR="003B263D" w:rsidRDefault="003B263D" w:rsidP="00EB00D9">
            <w:pPr>
              <w:rPr>
                <w:lang w:eastAsia="zh-CN"/>
              </w:rPr>
            </w:pPr>
            <w:r>
              <w:rPr>
                <w:lang w:eastAsia="zh-CN"/>
              </w:rPr>
              <w:t>Setup observation and feedback systems</w:t>
            </w:r>
          </w:p>
          <w:p w14:paraId="3343FFC5" w14:textId="24086042" w:rsidR="003B263D" w:rsidRDefault="003B263D" w:rsidP="00EB00D9">
            <w:pPr>
              <w:rPr>
                <w:lang w:eastAsia="zh-CN"/>
              </w:rPr>
            </w:pPr>
            <w:r>
              <w:rPr>
                <w:lang w:eastAsia="zh-CN"/>
              </w:rPr>
              <w:t>Collaborate on COP</w:t>
            </w:r>
          </w:p>
        </w:tc>
        <w:tc>
          <w:tcPr>
            <w:tcW w:w="1269" w:type="dxa"/>
          </w:tcPr>
          <w:p w14:paraId="52B7F55E" w14:textId="26B89FB9" w:rsidR="00B57167" w:rsidRDefault="003B263D" w:rsidP="00B85545">
            <w:pPr>
              <w:rPr>
                <w:lang w:eastAsia="zh-CN"/>
              </w:rPr>
            </w:pPr>
            <w:r>
              <w:rPr>
                <w:lang w:eastAsia="zh-CN"/>
              </w:rPr>
              <w:t>10 days</w:t>
            </w:r>
          </w:p>
        </w:tc>
      </w:tr>
      <w:tr w:rsidR="003B263D" w:rsidRPr="00C4405B" w14:paraId="426A5BFC" w14:textId="77777777" w:rsidTr="00B57167">
        <w:tc>
          <w:tcPr>
            <w:tcW w:w="3303" w:type="dxa"/>
          </w:tcPr>
          <w:p w14:paraId="01855115" w14:textId="359F8FA8" w:rsidR="003B263D" w:rsidRDefault="003B263D" w:rsidP="00C4405B">
            <w:pPr>
              <w:pStyle w:val="ListParagraph"/>
              <w:numPr>
                <w:ilvl w:val="0"/>
                <w:numId w:val="45"/>
              </w:numPr>
              <w:spacing w:before="40" w:after="40"/>
              <w:rPr>
                <w:lang w:eastAsia="zh-CN"/>
              </w:rPr>
            </w:pPr>
            <w:r>
              <w:rPr>
                <w:lang w:eastAsia="zh-CN"/>
              </w:rPr>
              <w:t xml:space="preserve">assist with the </w:t>
            </w:r>
            <w:r w:rsidR="005E0635">
              <w:rPr>
                <w:lang w:eastAsia="zh-CN"/>
              </w:rPr>
              <w:t xml:space="preserve">enhancement of the skills of the lecturers in the </w:t>
            </w:r>
            <w:proofErr w:type="spellStart"/>
            <w:r w:rsidR="005E0635">
              <w:rPr>
                <w:lang w:eastAsia="zh-CN"/>
              </w:rPr>
              <w:t>NCoEs</w:t>
            </w:r>
            <w:proofErr w:type="spellEnd"/>
          </w:p>
        </w:tc>
        <w:tc>
          <w:tcPr>
            <w:tcW w:w="5339" w:type="dxa"/>
          </w:tcPr>
          <w:p w14:paraId="2ACC1D9A" w14:textId="77777777" w:rsidR="003B263D" w:rsidRDefault="005E0635" w:rsidP="00EB00D9">
            <w:pPr>
              <w:rPr>
                <w:lang w:eastAsia="zh-CN"/>
              </w:rPr>
            </w:pPr>
            <w:r>
              <w:rPr>
                <w:lang w:eastAsia="zh-CN"/>
              </w:rPr>
              <w:t xml:space="preserve">Map </w:t>
            </w:r>
            <w:r w:rsidR="00BF616C">
              <w:rPr>
                <w:lang w:eastAsia="zh-CN"/>
              </w:rPr>
              <w:t>ELT Methodology course to the curriculum</w:t>
            </w:r>
          </w:p>
          <w:p w14:paraId="755C7627" w14:textId="77777777" w:rsidR="00BF616C" w:rsidRDefault="00BF616C" w:rsidP="00EB00D9">
            <w:pPr>
              <w:rPr>
                <w:lang w:eastAsia="zh-CN"/>
              </w:rPr>
            </w:pPr>
            <w:r>
              <w:rPr>
                <w:lang w:eastAsia="zh-CN"/>
              </w:rPr>
              <w:t xml:space="preserve">Deliver training according to </w:t>
            </w:r>
            <w:proofErr w:type="gramStart"/>
            <w:r>
              <w:rPr>
                <w:lang w:eastAsia="zh-CN"/>
              </w:rPr>
              <w:t>needs</w:t>
            </w:r>
            <w:proofErr w:type="gramEnd"/>
          </w:p>
          <w:p w14:paraId="72844953" w14:textId="6F689079" w:rsidR="00BF616C" w:rsidRDefault="00BF616C" w:rsidP="00EB00D9">
            <w:pPr>
              <w:rPr>
                <w:lang w:eastAsia="zh-CN"/>
              </w:rPr>
            </w:pPr>
            <w:r>
              <w:rPr>
                <w:lang w:eastAsia="zh-CN"/>
              </w:rPr>
              <w:t>Support Certificate of Practice observations</w:t>
            </w:r>
          </w:p>
        </w:tc>
        <w:tc>
          <w:tcPr>
            <w:tcW w:w="1269" w:type="dxa"/>
          </w:tcPr>
          <w:p w14:paraId="57FDE5EB" w14:textId="2FBC5687" w:rsidR="003B263D" w:rsidRDefault="005E0635" w:rsidP="00B85545">
            <w:pPr>
              <w:rPr>
                <w:lang w:eastAsia="zh-CN"/>
              </w:rPr>
            </w:pPr>
            <w:r>
              <w:rPr>
                <w:lang w:eastAsia="zh-CN"/>
              </w:rPr>
              <w:t>10 days</w:t>
            </w:r>
          </w:p>
        </w:tc>
      </w:tr>
      <w:tr w:rsidR="001330C3" w:rsidRPr="00C4405B" w14:paraId="59A0F720" w14:textId="77777777" w:rsidTr="002A08ED">
        <w:tc>
          <w:tcPr>
            <w:tcW w:w="8642" w:type="dxa"/>
            <w:gridSpan w:val="2"/>
            <w:shd w:val="clear" w:color="auto" w:fill="D9D9D9" w:themeFill="background1" w:themeFillShade="D9"/>
          </w:tcPr>
          <w:p w14:paraId="68ACDD7D" w14:textId="0D8E9317" w:rsidR="001330C3" w:rsidRPr="00C4405B" w:rsidRDefault="00DA3102" w:rsidP="00B85545">
            <w:pPr>
              <w:rPr>
                <w:lang w:eastAsia="zh-CN"/>
              </w:rPr>
            </w:pPr>
            <w:r w:rsidRPr="00C4405B">
              <w:rPr>
                <w:lang w:eastAsia="zh-CN"/>
              </w:rPr>
              <w:t>The inputs below are less of a priority</w:t>
            </w:r>
            <w:r w:rsidR="00B868FA" w:rsidRPr="00C4405B">
              <w:rPr>
                <w:lang w:eastAsia="zh-CN"/>
              </w:rPr>
              <w:t xml:space="preserve">: </w:t>
            </w:r>
            <w:r w:rsidR="00AB7D8D" w:rsidRPr="00C4405B">
              <w:rPr>
                <w:lang w:eastAsia="zh-CN"/>
              </w:rPr>
              <w:t xml:space="preserve"> time will be redistributed if necessary</w:t>
            </w:r>
          </w:p>
        </w:tc>
        <w:tc>
          <w:tcPr>
            <w:tcW w:w="1269" w:type="dxa"/>
            <w:shd w:val="clear" w:color="auto" w:fill="D9D9D9" w:themeFill="background1" w:themeFillShade="D9"/>
          </w:tcPr>
          <w:p w14:paraId="4AB9EC09" w14:textId="77777777" w:rsidR="001330C3" w:rsidRPr="00C4405B" w:rsidRDefault="001330C3" w:rsidP="00B85545">
            <w:pPr>
              <w:rPr>
                <w:lang w:eastAsia="zh-CN"/>
              </w:rPr>
            </w:pPr>
          </w:p>
        </w:tc>
      </w:tr>
      <w:tr w:rsidR="00A1245F" w:rsidRPr="00C4405B" w14:paraId="790AC94B" w14:textId="77777777" w:rsidTr="00B57167">
        <w:tc>
          <w:tcPr>
            <w:tcW w:w="3303" w:type="dxa"/>
          </w:tcPr>
          <w:p w14:paraId="18FAA9B1" w14:textId="31AD9A18" w:rsidR="00A1245F" w:rsidRPr="00C4405B" w:rsidRDefault="00697E5A" w:rsidP="002A08ED">
            <w:pPr>
              <w:numPr>
                <w:ilvl w:val="0"/>
                <w:numId w:val="46"/>
              </w:numPr>
              <w:spacing w:before="40" w:after="40"/>
              <w:rPr>
                <w:lang w:eastAsia="zh-CN"/>
              </w:rPr>
            </w:pPr>
            <w:r>
              <w:rPr>
                <w:lang w:eastAsia="zh-CN"/>
              </w:rPr>
              <w:t xml:space="preserve">Become familiar with IRIS connect equipment and </w:t>
            </w:r>
            <w:proofErr w:type="gramStart"/>
            <w:r>
              <w:rPr>
                <w:lang w:eastAsia="zh-CN"/>
              </w:rPr>
              <w:t>platform</w:t>
            </w:r>
            <w:proofErr w:type="gramEnd"/>
            <w:r>
              <w:rPr>
                <w:lang w:eastAsia="zh-CN"/>
              </w:rPr>
              <w:t xml:space="preserve"> </w:t>
            </w:r>
          </w:p>
          <w:p w14:paraId="1804F88A" w14:textId="77777777" w:rsidR="00A1245F" w:rsidRPr="00C4405B" w:rsidRDefault="00A1245F" w:rsidP="008B5CCB">
            <w:pPr>
              <w:ind w:left="360"/>
              <w:rPr>
                <w:lang w:eastAsia="zh-CN"/>
              </w:rPr>
            </w:pPr>
          </w:p>
        </w:tc>
        <w:tc>
          <w:tcPr>
            <w:tcW w:w="5339" w:type="dxa"/>
          </w:tcPr>
          <w:p w14:paraId="634C9CAD" w14:textId="4C183F43" w:rsidR="00A1245F" w:rsidRPr="00C4405B" w:rsidRDefault="00407117" w:rsidP="00345677">
            <w:pPr>
              <w:pStyle w:val="ListParagraph"/>
              <w:numPr>
                <w:ilvl w:val="0"/>
                <w:numId w:val="48"/>
              </w:numPr>
              <w:tabs>
                <w:tab w:val="left" w:pos="318"/>
              </w:tabs>
              <w:rPr>
                <w:lang w:eastAsia="zh-CN"/>
              </w:rPr>
            </w:pPr>
            <w:r>
              <w:rPr>
                <w:lang w:eastAsia="zh-CN"/>
              </w:rPr>
              <w:lastRenderedPageBreak/>
              <w:t xml:space="preserve">Use it with </w:t>
            </w:r>
            <w:proofErr w:type="spellStart"/>
            <w:r>
              <w:rPr>
                <w:lang w:eastAsia="zh-CN"/>
              </w:rPr>
              <w:t>NCoEs</w:t>
            </w:r>
            <w:proofErr w:type="spellEnd"/>
            <w:r>
              <w:rPr>
                <w:lang w:eastAsia="zh-CN"/>
              </w:rPr>
              <w:t xml:space="preserve"> and TESP</w:t>
            </w:r>
          </w:p>
          <w:p w14:paraId="11BF7BB6" w14:textId="77777777" w:rsidR="00A1245F" w:rsidRPr="00C4405B" w:rsidRDefault="00A1245F" w:rsidP="00A1245F">
            <w:pPr>
              <w:rPr>
                <w:lang w:eastAsia="zh-CN"/>
              </w:rPr>
            </w:pPr>
          </w:p>
        </w:tc>
        <w:tc>
          <w:tcPr>
            <w:tcW w:w="1269" w:type="dxa"/>
          </w:tcPr>
          <w:p w14:paraId="79F9A3B8" w14:textId="24CBADB5" w:rsidR="00A1245F" w:rsidRPr="00C4405B" w:rsidRDefault="00E66FDF" w:rsidP="00A1245F">
            <w:pPr>
              <w:rPr>
                <w:lang w:eastAsia="zh-CN"/>
              </w:rPr>
            </w:pPr>
            <w:r>
              <w:rPr>
                <w:lang w:eastAsia="zh-CN"/>
              </w:rPr>
              <w:t>4</w:t>
            </w:r>
            <w:r w:rsidR="00697E5A" w:rsidRPr="00C4405B">
              <w:rPr>
                <w:lang w:eastAsia="zh-CN"/>
              </w:rPr>
              <w:t xml:space="preserve"> </w:t>
            </w:r>
            <w:r w:rsidR="00A1245F" w:rsidRPr="00C4405B">
              <w:rPr>
                <w:lang w:eastAsia="zh-CN"/>
              </w:rPr>
              <w:t>days</w:t>
            </w:r>
          </w:p>
        </w:tc>
      </w:tr>
      <w:tr w:rsidR="00A1245F" w:rsidRPr="00C4405B" w14:paraId="6014EEA7" w14:textId="77777777" w:rsidTr="00B57167">
        <w:tc>
          <w:tcPr>
            <w:tcW w:w="3303" w:type="dxa"/>
          </w:tcPr>
          <w:p w14:paraId="43444F21" w14:textId="7D13BEAE" w:rsidR="00A1245F" w:rsidRPr="00C4405B" w:rsidRDefault="00697E5A" w:rsidP="002A08ED">
            <w:pPr>
              <w:pStyle w:val="ListParagraph"/>
              <w:numPr>
                <w:ilvl w:val="0"/>
                <w:numId w:val="46"/>
              </w:numPr>
              <w:rPr>
                <w:lang w:eastAsia="zh-CN"/>
              </w:rPr>
            </w:pPr>
            <w:r>
              <w:rPr>
                <w:lang w:eastAsia="zh-CN"/>
              </w:rPr>
              <w:t xml:space="preserve">Develop plan of use and make recommendations </w:t>
            </w:r>
          </w:p>
        </w:tc>
        <w:tc>
          <w:tcPr>
            <w:tcW w:w="5339" w:type="dxa"/>
          </w:tcPr>
          <w:p w14:paraId="2E9C79CF" w14:textId="1397995F" w:rsidR="00521F2D" w:rsidRPr="00C4405B" w:rsidRDefault="006A393D" w:rsidP="00521F2D">
            <w:pPr>
              <w:pStyle w:val="ListParagraph"/>
              <w:numPr>
                <w:ilvl w:val="0"/>
                <w:numId w:val="48"/>
              </w:numPr>
              <w:rPr>
                <w:lang w:eastAsia="zh-CN"/>
              </w:rPr>
            </w:pPr>
            <w:r>
              <w:rPr>
                <w:lang w:eastAsia="zh-CN"/>
              </w:rPr>
              <w:t>develop mini training session for ISAs and RESC trainers and monitor their use of it</w:t>
            </w:r>
            <w:r w:rsidR="00521F2D">
              <w:rPr>
                <w:lang w:eastAsia="zh-CN"/>
              </w:rPr>
              <w:t xml:space="preserve"> on TESP and at </w:t>
            </w:r>
            <w:proofErr w:type="spellStart"/>
            <w:r w:rsidR="00521F2D">
              <w:rPr>
                <w:lang w:eastAsia="zh-CN"/>
              </w:rPr>
              <w:t>NCoEs</w:t>
            </w:r>
            <w:proofErr w:type="spellEnd"/>
          </w:p>
        </w:tc>
        <w:tc>
          <w:tcPr>
            <w:tcW w:w="1269" w:type="dxa"/>
          </w:tcPr>
          <w:p w14:paraId="43F9C55A" w14:textId="5A197FDE" w:rsidR="00A1245F" w:rsidRPr="00C4405B" w:rsidRDefault="00E66FDF" w:rsidP="00A1245F">
            <w:pPr>
              <w:rPr>
                <w:lang w:eastAsia="zh-CN"/>
              </w:rPr>
            </w:pPr>
            <w:r>
              <w:rPr>
                <w:lang w:eastAsia="zh-CN"/>
              </w:rPr>
              <w:t>3</w:t>
            </w:r>
            <w:r w:rsidR="00A1245F" w:rsidRPr="00C4405B">
              <w:rPr>
                <w:lang w:eastAsia="zh-CN"/>
              </w:rPr>
              <w:t xml:space="preserve"> days</w:t>
            </w:r>
          </w:p>
        </w:tc>
      </w:tr>
      <w:tr w:rsidR="00A1245F" w:rsidRPr="00C4405B" w14:paraId="3FD50B70" w14:textId="77777777" w:rsidTr="00B57167">
        <w:tc>
          <w:tcPr>
            <w:tcW w:w="3303" w:type="dxa"/>
          </w:tcPr>
          <w:p w14:paraId="75A3B946" w14:textId="32E698F3" w:rsidR="00A1245F" w:rsidRPr="008B5CCB" w:rsidRDefault="00A1245F" w:rsidP="002A08ED">
            <w:pPr>
              <w:pStyle w:val="ListParagraph"/>
              <w:numPr>
                <w:ilvl w:val="0"/>
                <w:numId w:val="44"/>
              </w:numPr>
              <w:rPr>
                <w:lang w:eastAsia="zh-CN"/>
              </w:rPr>
            </w:pPr>
            <w:r w:rsidRPr="00C4405B">
              <w:rPr>
                <w:b/>
                <w:bCs/>
                <w:lang w:eastAsia="zh-CN"/>
              </w:rPr>
              <w:t>Produce report</w:t>
            </w:r>
            <w:r w:rsidRPr="00C4405B">
              <w:rPr>
                <w:lang w:eastAsia="zh-CN"/>
              </w:rPr>
              <w:t xml:space="preserve"> on the consultancy with recommendations </w:t>
            </w:r>
          </w:p>
        </w:tc>
        <w:tc>
          <w:tcPr>
            <w:tcW w:w="5339" w:type="dxa"/>
          </w:tcPr>
          <w:p w14:paraId="2507B03C" w14:textId="5386644A" w:rsidR="00A1245F" w:rsidRPr="008B5CCB" w:rsidRDefault="00A1245F" w:rsidP="00345677">
            <w:pPr>
              <w:pStyle w:val="ListParagraph"/>
              <w:numPr>
                <w:ilvl w:val="0"/>
                <w:numId w:val="48"/>
              </w:numPr>
              <w:rPr>
                <w:lang w:eastAsia="zh-CN"/>
              </w:rPr>
            </w:pPr>
            <w:r w:rsidRPr="00C4405B">
              <w:rPr>
                <w:lang w:eastAsia="zh-CN"/>
              </w:rPr>
              <w:t>supply a final version (pdf) of the consultancy report</w:t>
            </w:r>
          </w:p>
        </w:tc>
        <w:tc>
          <w:tcPr>
            <w:tcW w:w="1269" w:type="dxa"/>
          </w:tcPr>
          <w:p w14:paraId="3300C6BD" w14:textId="77777777" w:rsidR="00A1245F" w:rsidRPr="008B5CCB" w:rsidRDefault="006A393D" w:rsidP="00A1245F">
            <w:pPr>
              <w:rPr>
                <w:lang w:eastAsia="zh-CN"/>
              </w:rPr>
            </w:pPr>
            <w:r>
              <w:rPr>
                <w:lang w:eastAsia="zh-CN"/>
              </w:rPr>
              <w:t>3</w:t>
            </w:r>
            <w:r w:rsidR="00A1245F" w:rsidRPr="00C4405B">
              <w:rPr>
                <w:lang w:eastAsia="zh-CN"/>
              </w:rPr>
              <w:t xml:space="preserve"> days</w:t>
            </w:r>
          </w:p>
        </w:tc>
      </w:tr>
      <w:tr w:rsidR="00F552F1" w:rsidRPr="00C4405B" w14:paraId="5839D96B" w14:textId="77777777" w:rsidTr="00F552F1">
        <w:tc>
          <w:tcPr>
            <w:tcW w:w="3303" w:type="dxa"/>
            <w:shd w:val="clear" w:color="auto" w:fill="FFFFFF" w:themeFill="background1"/>
          </w:tcPr>
          <w:p w14:paraId="05967D75" w14:textId="2955982B" w:rsidR="00F552F1" w:rsidRPr="00C4405B" w:rsidRDefault="00F552F1" w:rsidP="00471AD7">
            <w:pPr>
              <w:ind w:left="720"/>
              <w:rPr>
                <w:lang w:eastAsia="zh-CN"/>
              </w:rPr>
            </w:pPr>
            <w:r>
              <w:rPr>
                <w:lang w:eastAsia="zh-CN"/>
              </w:rPr>
              <w:t xml:space="preserve">4. </w:t>
            </w:r>
            <w:r w:rsidRPr="00471AD7">
              <w:rPr>
                <w:b/>
                <w:bCs/>
                <w:lang w:eastAsia="zh-CN"/>
              </w:rPr>
              <w:t>Produce case studies</w:t>
            </w:r>
            <w:r>
              <w:rPr>
                <w:lang w:eastAsia="zh-CN"/>
              </w:rPr>
              <w:t xml:space="preserve"> on the individual projects</w:t>
            </w:r>
          </w:p>
        </w:tc>
        <w:tc>
          <w:tcPr>
            <w:tcW w:w="5339" w:type="dxa"/>
            <w:shd w:val="clear" w:color="auto" w:fill="FFFFFF" w:themeFill="background1"/>
          </w:tcPr>
          <w:p w14:paraId="7957B277" w14:textId="70FF6AB7" w:rsidR="00F552F1" w:rsidRPr="00C4405B" w:rsidRDefault="00F552F1" w:rsidP="002878D5">
            <w:pPr>
              <w:pStyle w:val="ListParagraph"/>
              <w:numPr>
                <w:ilvl w:val="0"/>
                <w:numId w:val="48"/>
              </w:numPr>
              <w:rPr>
                <w:lang w:eastAsia="zh-CN"/>
              </w:rPr>
            </w:pPr>
            <w:r>
              <w:rPr>
                <w:lang w:eastAsia="zh-CN"/>
              </w:rPr>
              <w:t xml:space="preserve">Identify possible case studies from the different areas, research and write them and then </w:t>
            </w:r>
            <w:r w:rsidRPr="00C4405B">
              <w:rPr>
                <w:lang w:eastAsia="zh-CN"/>
              </w:rPr>
              <w:t xml:space="preserve">supply a final version (pdf) of the </w:t>
            </w:r>
            <w:r>
              <w:rPr>
                <w:lang w:eastAsia="zh-CN"/>
              </w:rPr>
              <w:t>case studies</w:t>
            </w:r>
            <w:r w:rsidR="00CB58DF">
              <w:rPr>
                <w:lang w:eastAsia="zh-CN"/>
              </w:rPr>
              <w:t xml:space="preserve">. This could also be in the format of videos or a mix of both media. </w:t>
            </w:r>
          </w:p>
        </w:tc>
        <w:tc>
          <w:tcPr>
            <w:tcW w:w="1269" w:type="dxa"/>
            <w:shd w:val="clear" w:color="auto" w:fill="FFFFFF" w:themeFill="background1"/>
          </w:tcPr>
          <w:p w14:paraId="34666B94" w14:textId="68E89245" w:rsidR="00F552F1" w:rsidRDefault="00F552F1" w:rsidP="00A1245F">
            <w:pPr>
              <w:rPr>
                <w:lang w:eastAsia="zh-CN"/>
              </w:rPr>
            </w:pPr>
            <w:r>
              <w:rPr>
                <w:lang w:eastAsia="zh-CN"/>
              </w:rPr>
              <w:t>4 days</w:t>
            </w:r>
          </w:p>
        </w:tc>
      </w:tr>
      <w:tr w:rsidR="00DB01D4" w:rsidRPr="00C4405B" w14:paraId="0CF3FB2A" w14:textId="77777777" w:rsidTr="00B57167">
        <w:tc>
          <w:tcPr>
            <w:tcW w:w="3303" w:type="dxa"/>
            <w:shd w:val="clear" w:color="auto" w:fill="D9D9D9" w:themeFill="background1" w:themeFillShade="D9"/>
          </w:tcPr>
          <w:p w14:paraId="2652290F" w14:textId="77777777" w:rsidR="00DB01D4" w:rsidRPr="00C4405B" w:rsidRDefault="00DB01D4" w:rsidP="002A08ED">
            <w:pPr>
              <w:pStyle w:val="ListParagraph"/>
              <w:rPr>
                <w:lang w:eastAsia="zh-CN"/>
              </w:rPr>
            </w:pPr>
          </w:p>
        </w:tc>
        <w:tc>
          <w:tcPr>
            <w:tcW w:w="5339" w:type="dxa"/>
            <w:shd w:val="clear" w:color="auto" w:fill="D9D9D9" w:themeFill="background1" w:themeFillShade="D9"/>
          </w:tcPr>
          <w:p w14:paraId="38FDDBE6" w14:textId="3C65370F" w:rsidR="00DB01D4" w:rsidRPr="00C4405B" w:rsidRDefault="00DB01D4" w:rsidP="00A1245F">
            <w:pPr>
              <w:rPr>
                <w:lang w:eastAsia="zh-CN"/>
              </w:rPr>
            </w:pPr>
            <w:r w:rsidRPr="00C4405B">
              <w:rPr>
                <w:lang w:eastAsia="zh-CN"/>
              </w:rPr>
              <w:t>total</w:t>
            </w:r>
          </w:p>
        </w:tc>
        <w:tc>
          <w:tcPr>
            <w:tcW w:w="1269" w:type="dxa"/>
            <w:shd w:val="clear" w:color="auto" w:fill="D9D9D9" w:themeFill="background1" w:themeFillShade="D9"/>
          </w:tcPr>
          <w:p w14:paraId="7DE9C9E9" w14:textId="06AFC129" w:rsidR="00DB01D4" w:rsidRPr="00C4405B" w:rsidRDefault="006A393D" w:rsidP="00A1245F">
            <w:pPr>
              <w:rPr>
                <w:lang w:eastAsia="zh-CN"/>
              </w:rPr>
            </w:pPr>
            <w:r>
              <w:rPr>
                <w:lang w:eastAsia="zh-CN"/>
              </w:rPr>
              <w:t xml:space="preserve">50 </w:t>
            </w:r>
            <w:r w:rsidR="00DB01D4" w:rsidRPr="00C4405B">
              <w:rPr>
                <w:lang w:eastAsia="zh-CN"/>
              </w:rPr>
              <w:t>days</w:t>
            </w:r>
          </w:p>
        </w:tc>
      </w:tr>
    </w:tbl>
    <w:p w14:paraId="4A14BA1B" w14:textId="77777777" w:rsidR="003B6EAC" w:rsidRPr="008F4A2B" w:rsidRDefault="003B6EAC" w:rsidP="003B6EAC">
      <w:pPr>
        <w:ind w:left="720"/>
        <w:rPr>
          <w:lang w:eastAsia="zh-CN"/>
        </w:rPr>
      </w:pPr>
    </w:p>
    <w:p w14:paraId="3952D859" w14:textId="77777777" w:rsidR="00083838" w:rsidRPr="005F023B" w:rsidRDefault="00083838" w:rsidP="00083838"/>
    <w:p w14:paraId="6E81F5AF" w14:textId="271410BA" w:rsidR="00F01153" w:rsidRPr="005F023B" w:rsidRDefault="00F01153" w:rsidP="005F023B">
      <w:pPr>
        <w:spacing w:after="200" w:line="276" w:lineRule="auto"/>
        <w:rPr>
          <w:b/>
        </w:rPr>
      </w:pPr>
      <w:r w:rsidRPr="005F023B">
        <w:rPr>
          <w:b/>
        </w:rPr>
        <w:t>Deliverables</w:t>
      </w:r>
    </w:p>
    <w:p w14:paraId="5F2D6BCC" w14:textId="08FAEB2E" w:rsidR="00F01153" w:rsidRPr="005F023B" w:rsidRDefault="00F01153" w:rsidP="003B6EAC">
      <w:pPr>
        <w:rPr>
          <w:color w:val="000000"/>
        </w:rPr>
      </w:pPr>
      <w:r w:rsidRPr="005F023B">
        <w:t xml:space="preserve">The output of this assignment will be </w:t>
      </w:r>
      <w:r w:rsidR="00072E00">
        <w:t>a</w:t>
      </w:r>
      <w:r w:rsidR="00471AD7">
        <w:t xml:space="preserve"> variety of training delivery, </w:t>
      </w:r>
      <w:r w:rsidR="001413A0">
        <w:t xml:space="preserve">a map of ELT </w:t>
      </w:r>
      <w:r w:rsidR="002878D5">
        <w:t>Methodology</w:t>
      </w:r>
      <w:r w:rsidR="001413A0">
        <w:t xml:space="preserve"> to the ELT strand of the curriculum, </w:t>
      </w:r>
      <w:r w:rsidR="006A393D">
        <w:t>a training session for IRIS Connects</w:t>
      </w:r>
      <w:r w:rsidR="00CB58DF">
        <w:t>, a</w:t>
      </w:r>
      <w:r w:rsidR="006A393D">
        <w:t xml:space="preserve"> report with recommendations on its use,</w:t>
      </w:r>
      <w:r w:rsidR="00072E00">
        <w:t xml:space="preserve"> and </w:t>
      </w:r>
      <w:r w:rsidR="006A393D">
        <w:t>a</w:t>
      </w:r>
      <w:r w:rsidR="000B0DEE">
        <w:t xml:space="preserve"> </w:t>
      </w:r>
      <w:r w:rsidR="001E6C68">
        <w:t>report</w:t>
      </w:r>
      <w:r w:rsidR="006A393D">
        <w:t xml:space="preserve"> on the consultancy</w:t>
      </w:r>
      <w:r w:rsidR="00A83BF5" w:rsidRPr="005F023B">
        <w:t xml:space="preserve"> </w:t>
      </w:r>
      <w:r w:rsidR="00072E00">
        <w:t>with recommendations</w:t>
      </w:r>
      <w:r w:rsidR="009275A7">
        <w:t xml:space="preserve"> </w:t>
      </w:r>
      <w:r w:rsidR="00A83BF5" w:rsidRPr="005F023B">
        <w:t xml:space="preserve">to be sent to the </w:t>
      </w:r>
      <w:r w:rsidR="001E6C68">
        <w:t>ELT Projects</w:t>
      </w:r>
      <w:r w:rsidR="009275A7">
        <w:t xml:space="preserve"> </w:t>
      </w:r>
      <w:r w:rsidR="001E6C68">
        <w:t>Manager</w:t>
      </w:r>
      <w:r w:rsidR="00A83BF5" w:rsidRPr="005F023B">
        <w:t xml:space="preserve">. </w:t>
      </w:r>
    </w:p>
    <w:p w14:paraId="19815C70" w14:textId="77777777" w:rsidR="003B6EAC" w:rsidRPr="005F023B" w:rsidRDefault="003B6EAC" w:rsidP="003B6EAC">
      <w:pPr>
        <w:rPr>
          <w:color w:val="000000"/>
        </w:rPr>
      </w:pPr>
    </w:p>
    <w:p w14:paraId="6C8D562F" w14:textId="70AC159D" w:rsidR="00F01153" w:rsidRPr="005F023B" w:rsidRDefault="00F01153" w:rsidP="005F023B">
      <w:pPr>
        <w:spacing w:after="200" w:line="276" w:lineRule="auto"/>
        <w:rPr>
          <w:b/>
        </w:rPr>
      </w:pPr>
      <w:r w:rsidRPr="005F023B">
        <w:rPr>
          <w:b/>
        </w:rPr>
        <w:t>D</w:t>
      </w:r>
      <w:r w:rsidR="003B6EAC" w:rsidRPr="005F023B">
        <w:rPr>
          <w:b/>
        </w:rPr>
        <w:t>eadlines of the assignment</w:t>
      </w:r>
    </w:p>
    <w:p w14:paraId="05304A8E" w14:textId="6A7E5AD6" w:rsidR="00F01153" w:rsidRPr="005F023B" w:rsidRDefault="00F01153" w:rsidP="00F01153">
      <w:r w:rsidRPr="005F023B">
        <w:t xml:space="preserve">The expected time frame </w:t>
      </w:r>
      <w:r w:rsidR="003B6EAC" w:rsidRPr="005F023B">
        <w:t xml:space="preserve">will </w:t>
      </w:r>
      <w:r w:rsidR="003B6EAC" w:rsidRPr="007825D4">
        <w:t xml:space="preserve">be </w:t>
      </w:r>
      <w:r w:rsidR="006A393D">
        <w:t>50</w:t>
      </w:r>
      <w:r w:rsidR="006A393D" w:rsidRPr="007825D4">
        <w:t xml:space="preserve"> </w:t>
      </w:r>
      <w:r w:rsidR="003B6EAC" w:rsidRPr="007825D4">
        <w:t>days</w:t>
      </w:r>
      <w:r w:rsidR="001E6C68" w:rsidRPr="007825D4">
        <w:t xml:space="preserve"> </w:t>
      </w:r>
      <w:r w:rsidR="007825D4" w:rsidRPr="007825D4">
        <w:t xml:space="preserve">between </w:t>
      </w:r>
      <w:r w:rsidR="002878D5">
        <w:t xml:space="preserve">September 2023 to march </w:t>
      </w:r>
      <w:proofErr w:type="gramStart"/>
      <w:r w:rsidR="002878D5">
        <w:t>2024</w:t>
      </w:r>
      <w:proofErr w:type="gramEnd"/>
    </w:p>
    <w:p w14:paraId="399A99FE" w14:textId="7B126C74" w:rsidR="003B6EAC" w:rsidRPr="005F023B" w:rsidRDefault="003B6EAC" w:rsidP="00F01153"/>
    <w:p w14:paraId="7DA43464" w14:textId="2EF49F64" w:rsidR="003B6EAC" w:rsidRPr="005F023B" w:rsidRDefault="003B6EAC" w:rsidP="005F023B">
      <w:pPr>
        <w:spacing w:after="60" w:line="276" w:lineRule="auto"/>
        <w:rPr>
          <w:b/>
          <w:spacing w:val="-4"/>
          <w:lang w:val="en-US" w:eastAsia="en-US"/>
        </w:rPr>
      </w:pPr>
      <w:r w:rsidRPr="005F023B">
        <w:rPr>
          <w:b/>
          <w:spacing w:val="-4"/>
          <w:lang w:val="en-US" w:eastAsia="en-US"/>
        </w:rPr>
        <w:t xml:space="preserve">Required qualifications and </w:t>
      </w:r>
      <w:proofErr w:type="gramStart"/>
      <w:r w:rsidRPr="005F023B">
        <w:rPr>
          <w:b/>
          <w:spacing w:val="-4"/>
          <w:lang w:val="en-US" w:eastAsia="en-US"/>
        </w:rPr>
        <w:t>experience</w:t>
      </w:r>
      <w:proofErr w:type="gramEnd"/>
    </w:p>
    <w:p w14:paraId="1F7ACF99" w14:textId="77777777" w:rsidR="003B6EAC" w:rsidRPr="005F023B" w:rsidRDefault="003B6EAC" w:rsidP="003B6EAC">
      <w:pPr>
        <w:spacing w:after="60" w:line="276" w:lineRule="auto"/>
        <w:contextualSpacing/>
        <w:rPr>
          <w:spacing w:val="-4"/>
          <w:lang w:val="en-US" w:eastAsia="en-US"/>
        </w:rPr>
      </w:pPr>
      <w:r w:rsidRPr="005F023B">
        <w:rPr>
          <w:i/>
          <w:spacing w:val="-4"/>
          <w:lang w:val="en-US" w:eastAsia="en-US"/>
        </w:rPr>
        <w:t>Essential</w:t>
      </w:r>
      <w:r w:rsidRPr="005F023B">
        <w:rPr>
          <w:color w:val="272727"/>
          <w:spacing w:val="-4"/>
          <w:lang w:val="en-US" w:eastAsia="en-US"/>
        </w:rPr>
        <w:t xml:space="preserve"> </w:t>
      </w:r>
    </w:p>
    <w:p w14:paraId="374463D8" w14:textId="6B2668A1" w:rsidR="00E44FFC" w:rsidRDefault="00E44FFC" w:rsidP="00E44FFC">
      <w:pPr>
        <w:pStyle w:val="ListParagraph"/>
        <w:numPr>
          <w:ilvl w:val="0"/>
          <w:numId w:val="23"/>
        </w:numPr>
        <w:spacing w:after="60" w:line="276" w:lineRule="auto"/>
        <w:rPr>
          <w:spacing w:val="-4"/>
          <w:szCs w:val="18"/>
          <w:lang w:val="en-US" w:eastAsia="en-US"/>
        </w:rPr>
      </w:pPr>
      <w:r w:rsidRPr="00E44FFC">
        <w:rPr>
          <w:spacing w:val="-4"/>
          <w:szCs w:val="18"/>
          <w:lang w:val="en-US" w:eastAsia="en-US"/>
        </w:rPr>
        <w:t>qualification in relevant subject (ELT/Linguistics and / or Education and/or Teacher Education)</w:t>
      </w:r>
    </w:p>
    <w:p w14:paraId="38CED659" w14:textId="54DEE9EA" w:rsidR="0046320D" w:rsidRDefault="001E6C68" w:rsidP="00E44FFC">
      <w:pPr>
        <w:pStyle w:val="ListParagraph"/>
        <w:numPr>
          <w:ilvl w:val="0"/>
          <w:numId w:val="23"/>
        </w:numPr>
        <w:spacing w:after="60" w:line="276" w:lineRule="auto"/>
        <w:rPr>
          <w:spacing w:val="-4"/>
          <w:szCs w:val="18"/>
          <w:lang w:val="en-US" w:eastAsia="en-US"/>
        </w:rPr>
      </w:pPr>
      <w:r>
        <w:rPr>
          <w:spacing w:val="-4"/>
          <w:szCs w:val="18"/>
          <w:lang w:val="en-US" w:eastAsia="en-US"/>
        </w:rPr>
        <w:t xml:space="preserve">experience of </w:t>
      </w:r>
      <w:r w:rsidR="00341E3B">
        <w:rPr>
          <w:spacing w:val="-4"/>
          <w:szCs w:val="18"/>
          <w:lang w:val="en-US" w:eastAsia="en-US"/>
        </w:rPr>
        <w:t>online and face to face English language teacher training</w:t>
      </w:r>
      <w:r w:rsidR="007825D4">
        <w:rPr>
          <w:spacing w:val="-4"/>
          <w:szCs w:val="18"/>
          <w:lang w:val="en-US" w:eastAsia="en-US"/>
        </w:rPr>
        <w:t xml:space="preserve"> and trainer </w:t>
      </w:r>
      <w:proofErr w:type="gramStart"/>
      <w:r w:rsidR="007825D4">
        <w:rPr>
          <w:spacing w:val="-4"/>
          <w:szCs w:val="18"/>
          <w:lang w:val="en-US" w:eastAsia="en-US"/>
        </w:rPr>
        <w:t>training</w:t>
      </w:r>
      <w:proofErr w:type="gramEnd"/>
    </w:p>
    <w:p w14:paraId="5CCC5D02" w14:textId="2849A861" w:rsidR="00E44FFC" w:rsidRPr="006E3452" w:rsidRDefault="006E3452" w:rsidP="006E3452">
      <w:pPr>
        <w:numPr>
          <w:ilvl w:val="0"/>
          <w:numId w:val="10"/>
        </w:numPr>
        <w:spacing w:after="60" w:line="276" w:lineRule="auto"/>
        <w:contextualSpacing/>
        <w:rPr>
          <w:rFonts w:cs="Times New Roman"/>
          <w:color w:val="272727"/>
          <w:spacing w:val="-4"/>
          <w:lang w:val="en-US" w:eastAsia="en-US"/>
        </w:rPr>
      </w:pPr>
      <w:r w:rsidRPr="005F023B">
        <w:rPr>
          <w:spacing w:val="-4"/>
          <w:lang w:val="en-US" w:eastAsia="en-US"/>
        </w:rPr>
        <w:t xml:space="preserve">South Asian </w:t>
      </w:r>
      <w:r>
        <w:rPr>
          <w:spacing w:val="-4"/>
          <w:lang w:val="en-US" w:eastAsia="en-US"/>
        </w:rPr>
        <w:t xml:space="preserve">English language teacher </w:t>
      </w:r>
      <w:r w:rsidRPr="005F023B">
        <w:rPr>
          <w:spacing w:val="-4"/>
          <w:lang w:val="en-US" w:eastAsia="en-US"/>
        </w:rPr>
        <w:t>education sector experience</w:t>
      </w:r>
    </w:p>
    <w:p w14:paraId="57E8CF28" w14:textId="77777777" w:rsidR="006E3452" w:rsidRDefault="006E3452" w:rsidP="006E3452">
      <w:pPr>
        <w:spacing w:after="60" w:line="276" w:lineRule="auto"/>
        <w:contextualSpacing/>
        <w:rPr>
          <w:i/>
          <w:spacing w:val="-4"/>
          <w:lang w:val="en-US" w:eastAsia="en-US"/>
        </w:rPr>
      </w:pPr>
    </w:p>
    <w:p w14:paraId="024A848B" w14:textId="3D616780" w:rsidR="003B6EAC" w:rsidRPr="00E44FFC" w:rsidRDefault="003B6EAC" w:rsidP="00E44FFC">
      <w:pPr>
        <w:spacing w:after="60" w:line="276" w:lineRule="auto"/>
        <w:contextualSpacing/>
        <w:rPr>
          <w:i/>
          <w:spacing w:val="-4"/>
          <w:lang w:val="en-US" w:eastAsia="en-US"/>
        </w:rPr>
      </w:pPr>
      <w:r w:rsidRPr="00E44FFC">
        <w:rPr>
          <w:i/>
          <w:spacing w:val="-4"/>
          <w:lang w:val="en-US" w:eastAsia="en-US"/>
        </w:rPr>
        <w:t>Desirable</w:t>
      </w:r>
    </w:p>
    <w:p w14:paraId="7FCB796C" w14:textId="70E34FC5" w:rsidR="003B6EAC" w:rsidRPr="005F023B" w:rsidRDefault="003B6EAC" w:rsidP="00D531B2">
      <w:pPr>
        <w:numPr>
          <w:ilvl w:val="0"/>
          <w:numId w:val="11"/>
        </w:numPr>
        <w:spacing w:after="60" w:line="276" w:lineRule="auto"/>
        <w:contextualSpacing/>
        <w:rPr>
          <w:spacing w:val="-4"/>
          <w:lang w:val="en-US" w:eastAsia="en-US"/>
        </w:rPr>
      </w:pPr>
      <w:r w:rsidRPr="005F023B">
        <w:rPr>
          <w:spacing w:val="-4"/>
          <w:lang w:val="en-US" w:eastAsia="en-US"/>
        </w:rPr>
        <w:t>S</w:t>
      </w:r>
      <w:r w:rsidR="006E3452">
        <w:rPr>
          <w:spacing w:val="-4"/>
          <w:lang w:val="en-US" w:eastAsia="en-US"/>
        </w:rPr>
        <w:t>ri Lankan</w:t>
      </w:r>
      <w:r w:rsidRPr="005F023B">
        <w:rPr>
          <w:spacing w:val="-4"/>
          <w:lang w:val="en-US" w:eastAsia="en-US"/>
        </w:rPr>
        <w:t xml:space="preserve"> </w:t>
      </w:r>
      <w:r w:rsidR="0016097C">
        <w:rPr>
          <w:spacing w:val="-4"/>
          <w:lang w:val="en-US" w:eastAsia="en-US"/>
        </w:rPr>
        <w:t xml:space="preserve">English language teacher </w:t>
      </w:r>
      <w:r w:rsidRPr="005F023B">
        <w:rPr>
          <w:spacing w:val="-4"/>
          <w:lang w:val="en-US" w:eastAsia="en-US"/>
        </w:rPr>
        <w:t xml:space="preserve">education sector experience  </w:t>
      </w:r>
    </w:p>
    <w:p w14:paraId="407B12AF" w14:textId="17C4F308" w:rsidR="0046320D" w:rsidRDefault="0046320D" w:rsidP="00E44FFC">
      <w:pPr>
        <w:pStyle w:val="ListParagraph"/>
        <w:numPr>
          <w:ilvl w:val="0"/>
          <w:numId w:val="11"/>
        </w:numPr>
        <w:rPr>
          <w:spacing w:val="-4"/>
          <w:lang w:val="en-US" w:eastAsia="en-US"/>
        </w:rPr>
      </w:pPr>
      <w:r>
        <w:rPr>
          <w:spacing w:val="-4"/>
          <w:lang w:val="en-US" w:eastAsia="en-US"/>
        </w:rPr>
        <w:t>experience of working in countries with low digital literacy</w:t>
      </w:r>
    </w:p>
    <w:p w14:paraId="02BF87A4" w14:textId="505C4792" w:rsidR="00E44FFC" w:rsidRPr="00E44FFC" w:rsidRDefault="00E44FFC" w:rsidP="00E44FFC">
      <w:pPr>
        <w:pStyle w:val="ListParagraph"/>
        <w:numPr>
          <w:ilvl w:val="0"/>
          <w:numId w:val="11"/>
        </w:numPr>
        <w:rPr>
          <w:spacing w:val="-4"/>
          <w:lang w:val="en-US" w:eastAsia="en-US"/>
        </w:rPr>
      </w:pPr>
      <w:r w:rsidRPr="00E44FFC">
        <w:rPr>
          <w:spacing w:val="-4"/>
          <w:lang w:val="en-US" w:eastAsia="en-US"/>
        </w:rPr>
        <w:t xml:space="preserve">experience in the challenges relating to improving teacher </w:t>
      </w:r>
      <w:proofErr w:type="gramStart"/>
      <w:r w:rsidRPr="00E44FFC">
        <w:rPr>
          <w:spacing w:val="-4"/>
          <w:lang w:val="en-US" w:eastAsia="en-US"/>
        </w:rPr>
        <w:t>education</w:t>
      </w:r>
      <w:proofErr w:type="gramEnd"/>
      <w:r w:rsidRPr="00E44FFC">
        <w:rPr>
          <w:spacing w:val="-4"/>
          <w:lang w:val="en-US" w:eastAsia="en-US"/>
        </w:rPr>
        <w:t xml:space="preserve"> </w:t>
      </w:r>
    </w:p>
    <w:p w14:paraId="09066AED" w14:textId="77777777" w:rsidR="000E38AA" w:rsidRDefault="000E38AA" w:rsidP="003B6EAC">
      <w:pPr>
        <w:spacing w:after="60" w:line="276" w:lineRule="auto"/>
        <w:rPr>
          <w:b/>
          <w:spacing w:val="-4"/>
          <w:lang w:val="en-US" w:eastAsia="en-US"/>
        </w:rPr>
      </w:pPr>
    </w:p>
    <w:p w14:paraId="3B8EE0BD" w14:textId="1DDB8191" w:rsidR="003B6EAC" w:rsidRPr="005F023B" w:rsidRDefault="003B6EAC" w:rsidP="003B6EAC">
      <w:pPr>
        <w:spacing w:after="60" w:line="276" w:lineRule="auto"/>
        <w:rPr>
          <w:b/>
          <w:spacing w:val="-4"/>
          <w:lang w:val="en-US" w:eastAsia="en-US"/>
        </w:rPr>
      </w:pPr>
      <w:r w:rsidRPr="005F023B">
        <w:rPr>
          <w:b/>
          <w:spacing w:val="-4"/>
          <w:lang w:val="en-US" w:eastAsia="en-US"/>
        </w:rPr>
        <w:t>Apply</w:t>
      </w:r>
    </w:p>
    <w:p w14:paraId="73507FC2" w14:textId="77777777" w:rsidR="003B6EAC" w:rsidRPr="005F023B" w:rsidRDefault="003B6EAC" w:rsidP="003B6EAC">
      <w:pPr>
        <w:spacing w:after="60" w:line="276" w:lineRule="auto"/>
        <w:rPr>
          <w:spacing w:val="-4"/>
          <w:lang w:val="en-US" w:eastAsia="en-US"/>
        </w:rPr>
      </w:pPr>
      <w:r w:rsidRPr="005F023B">
        <w:rPr>
          <w:spacing w:val="-4"/>
          <w:lang w:val="en-US" w:eastAsia="en-US"/>
        </w:rPr>
        <w:t>Applications should include:</w:t>
      </w:r>
    </w:p>
    <w:p w14:paraId="72423228" w14:textId="77777777" w:rsidR="003B6EAC" w:rsidRPr="005F023B" w:rsidRDefault="003B6EAC" w:rsidP="00D531B2">
      <w:pPr>
        <w:numPr>
          <w:ilvl w:val="0"/>
          <w:numId w:val="9"/>
        </w:numPr>
        <w:spacing w:after="60" w:line="276" w:lineRule="auto"/>
        <w:contextualSpacing/>
        <w:rPr>
          <w:spacing w:val="-4"/>
          <w:lang w:val="en-US" w:eastAsia="en-US"/>
        </w:rPr>
      </w:pPr>
      <w:r w:rsidRPr="005F023B">
        <w:rPr>
          <w:spacing w:val="-4"/>
          <w:lang w:val="en-US" w:eastAsia="en-US"/>
        </w:rPr>
        <w:t xml:space="preserve">covering letter tailored to the above </w:t>
      </w:r>
      <w:proofErr w:type="gramStart"/>
      <w:r w:rsidRPr="005F023B">
        <w:rPr>
          <w:spacing w:val="-4"/>
          <w:lang w:val="en-US" w:eastAsia="en-US"/>
        </w:rPr>
        <w:t>requirements</w:t>
      </w:r>
      <w:proofErr w:type="gramEnd"/>
    </w:p>
    <w:p w14:paraId="708B0BF5" w14:textId="77777777" w:rsidR="003B6EAC" w:rsidRPr="005F023B" w:rsidRDefault="003B6EAC" w:rsidP="00D531B2">
      <w:pPr>
        <w:numPr>
          <w:ilvl w:val="0"/>
          <w:numId w:val="9"/>
        </w:numPr>
        <w:spacing w:after="60" w:line="276" w:lineRule="auto"/>
        <w:contextualSpacing/>
        <w:rPr>
          <w:spacing w:val="-4"/>
          <w:lang w:val="en-US" w:eastAsia="en-US"/>
        </w:rPr>
      </w:pPr>
      <w:r w:rsidRPr="005F023B">
        <w:rPr>
          <w:spacing w:val="-4"/>
          <w:lang w:val="en-US" w:eastAsia="en-US"/>
        </w:rPr>
        <w:t>CV</w:t>
      </w:r>
    </w:p>
    <w:p w14:paraId="2156B7B5" w14:textId="5F2D4510" w:rsidR="003B6EAC" w:rsidRPr="006E3452" w:rsidRDefault="003B6EAC" w:rsidP="00D531B2">
      <w:pPr>
        <w:numPr>
          <w:ilvl w:val="0"/>
          <w:numId w:val="9"/>
        </w:numPr>
        <w:spacing w:after="60" w:line="276" w:lineRule="auto"/>
        <w:contextualSpacing/>
        <w:rPr>
          <w:spacing w:val="-4"/>
          <w:lang w:val="en-US" w:eastAsia="en-US"/>
        </w:rPr>
      </w:pPr>
      <w:r w:rsidRPr="006E3452">
        <w:rPr>
          <w:spacing w:val="-4"/>
          <w:lang w:val="en-US" w:eastAsia="en-US"/>
        </w:rPr>
        <w:t xml:space="preserve">maximum </w:t>
      </w:r>
      <w:r w:rsidR="0046320D" w:rsidRPr="006E3452">
        <w:rPr>
          <w:spacing w:val="-4"/>
          <w:lang w:val="en-US" w:eastAsia="en-US"/>
        </w:rPr>
        <w:t xml:space="preserve">one A4 page </w:t>
      </w:r>
      <w:r w:rsidRPr="006E3452">
        <w:rPr>
          <w:spacing w:val="-4"/>
          <w:lang w:val="en-US" w:eastAsia="en-US"/>
        </w:rPr>
        <w:t xml:space="preserve">indicating the approach to this </w:t>
      </w:r>
      <w:proofErr w:type="gramStart"/>
      <w:r w:rsidR="000E38AA" w:rsidRPr="006E3452">
        <w:rPr>
          <w:spacing w:val="-4"/>
          <w:lang w:val="en-US" w:eastAsia="en-US"/>
        </w:rPr>
        <w:t>assignment</w:t>
      </w:r>
      <w:proofErr w:type="gramEnd"/>
    </w:p>
    <w:p w14:paraId="16D25E6B" w14:textId="4B308F17" w:rsidR="003B6EAC" w:rsidRPr="006E3452" w:rsidRDefault="001F063C" w:rsidP="00D531B2">
      <w:pPr>
        <w:numPr>
          <w:ilvl w:val="0"/>
          <w:numId w:val="9"/>
        </w:numPr>
        <w:spacing w:after="60" w:line="276" w:lineRule="auto"/>
        <w:contextualSpacing/>
        <w:rPr>
          <w:spacing w:val="-4"/>
          <w:lang w:val="en-US" w:eastAsia="en-US"/>
        </w:rPr>
      </w:pPr>
      <w:r w:rsidRPr="006E3452">
        <w:rPr>
          <w:spacing w:val="-4"/>
          <w:lang w:val="en-US" w:eastAsia="en-US"/>
        </w:rPr>
        <w:t>consultancy fee</w:t>
      </w:r>
    </w:p>
    <w:p w14:paraId="72B95A3E" w14:textId="77777777" w:rsidR="00E44FFC" w:rsidRDefault="00E44FFC" w:rsidP="003B6EAC">
      <w:pPr>
        <w:spacing w:after="60" w:line="276" w:lineRule="auto"/>
        <w:rPr>
          <w:spacing w:val="-4"/>
          <w:lang w:val="en-US" w:eastAsia="en-US"/>
        </w:rPr>
      </w:pPr>
    </w:p>
    <w:p w14:paraId="1F7CE32C" w14:textId="646506CE" w:rsidR="003B6EAC" w:rsidRPr="005F023B" w:rsidRDefault="003B6EAC" w:rsidP="003B6EAC">
      <w:pPr>
        <w:spacing w:after="60" w:line="276" w:lineRule="auto"/>
        <w:rPr>
          <w:spacing w:val="-4"/>
          <w:lang w:val="en-US" w:eastAsia="en-US"/>
        </w:rPr>
      </w:pPr>
      <w:r w:rsidRPr="005F023B">
        <w:rPr>
          <w:spacing w:val="-4"/>
          <w:lang w:val="en-US" w:eastAsia="en-US"/>
        </w:rPr>
        <w:t xml:space="preserve">Send applications to </w:t>
      </w:r>
      <w:hyperlink r:id="rId10" w:history="1">
        <w:r w:rsidRPr="005F023B">
          <w:rPr>
            <w:color w:val="0000FF"/>
            <w:spacing w:val="-4"/>
            <w:u w:val="single"/>
            <w:lang w:val="en-US" w:eastAsia="en-US"/>
          </w:rPr>
          <w:t>sharon.martinesz@britishcouncil.org</w:t>
        </w:r>
      </w:hyperlink>
      <w:r w:rsidRPr="005F023B">
        <w:rPr>
          <w:spacing w:val="-4"/>
          <w:lang w:val="en-US" w:eastAsia="en-US"/>
        </w:rPr>
        <w:t xml:space="preserve"> with the title </w:t>
      </w:r>
      <w:r w:rsidR="00BB4AA3" w:rsidRPr="00BB4AA3">
        <w:rPr>
          <w:i/>
          <w:iCs/>
          <w:spacing w:val="-4"/>
          <w:lang w:val="en-US" w:eastAsia="en-US"/>
        </w:rPr>
        <w:t>E:LT in Education</w:t>
      </w:r>
      <w:r w:rsidR="00BB4AA3">
        <w:rPr>
          <w:spacing w:val="-4"/>
          <w:lang w:val="en-US" w:eastAsia="en-US"/>
        </w:rPr>
        <w:t xml:space="preserve"> </w:t>
      </w:r>
      <w:r w:rsidR="00E44FFC" w:rsidRPr="00E44FFC">
        <w:rPr>
          <w:i/>
          <w:iCs/>
          <w:spacing w:val="-4"/>
          <w:lang w:val="en-US" w:eastAsia="en-US"/>
        </w:rPr>
        <w:t>Consultancy</w:t>
      </w:r>
      <w:r w:rsidR="00FB2C3C" w:rsidRPr="005F023B">
        <w:rPr>
          <w:spacing w:val="-4"/>
          <w:lang w:val="en-US" w:eastAsia="en-US"/>
        </w:rPr>
        <w:t xml:space="preserve"> </w:t>
      </w:r>
      <w:r w:rsidRPr="005F023B">
        <w:rPr>
          <w:spacing w:val="-4"/>
          <w:lang w:val="en-US" w:eastAsia="en-US"/>
        </w:rPr>
        <w:t xml:space="preserve">by </w:t>
      </w:r>
      <w:r w:rsidR="001E5B4C">
        <w:rPr>
          <w:spacing w:val="-4"/>
          <w:lang w:val="en-US" w:eastAsia="en-US"/>
        </w:rPr>
        <w:t>7 October</w:t>
      </w:r>
      <w:r w:rsidR="001033DB">
        <w:rPr>
          <w:spacing w:val="-4"/>
          <w:lang w:val="en-US" w:eastAsia="en-US"/>
        </w:rPr>
        <w:t xml:space="preserve"> 2023</w:t>
      </w:r>
    </w:p>
    <w:p w14:paraId="0CD78D6A" w14:textId="1180E595" w:rsidR="003B6EAC" w:rsidRPr="005F023B" w:rsidRDefault="002559D5" w:rsidP="006D2BAB">
      <w:pPr>
        <w:spacing w:before="100" w:beforeAutospacing="1" w:after="60" w:line="276" w:lineRule="auto"/>
      </w:pPr>
      <w:r w:rsidRPr="00B15A70">
        <w:rPr>
          <w:b/>
          <w:bCs/>
          <w:i/>
          <w:iCs/>
          <w:sz w:val="20"/>
          <w:szCs w:val="20"/>
          <w:shd w:val="clear" w:color="auto" w:fill="FFFFFF"/>
          <w:lang w:eastAsia="en-SG"/>
        </w:rPr>
        <w:t>Note</w:t>
      </w:r>
      <w:r w:rsidRPr="00B15A70">
        <w:rPr>
          <w:i/>
          <w:iCs/>
          <w:sz w:val="20"/>
          <w:szCs w:val="20"/>
          <w:shd w:val="clear" w:color="auto" w:fill="FFFFFF"/>
          <w:lang w:eastAsia="en-SG"/>
        </w:rPr>
        <w:t>:</w:t>
      </w:r>
      <w:r w:rsidR="003B6EAC" w:rsidRPr="00B15A70">
        <w:rPr>
          <w:i/>
          <w:iCs/>
          <w:sz w:val="20"/>
          <w:szCs w:val="20"/>
          <w:shd w:val="clear" w:color="auto" w:fill="FFFFFF"/>
          <w:lang w:eastAsia="en-SG"/>
        </w:rPr>
        <w:t xml:space="preserve"> we can only respond to successful applicants and only within 5 working days of the application deadline</w:t>
      </w:r>
      <w:r w:rsidR="003B6EAC" w:rsidRPr="005F023B">
        <w:rPr>
          <w:i/>
          <w:iCs/>
          <w:shd w:val="clear" w:color="auto" w:fill="FFFFFF"/>
          <w:lang w:eastAsia="en-SG"/>
        </w:rPr>
        <w:t xml:space="preserve">. </w:t>
      </w:r>
    </w:p>
    <w:sectPr w:rsidR="003B6EAC" w:rsidRPr="005F023B" w:rsidSect="009F0A4F">
      <w:footerReference w:type="default" r:id="rId11"/>
      <w:headerReference w:type="first" r:id="rId12"/>
      <w:pgSz w:w="11906" w:h="16838" w:code="9"/>
      <w:pgMar w:top="1418" w:right="851" w:bottom="709" w:left="1134" w:header="680"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9F3B9" w14:textId="77777777" w:rsidR="005927CC" w:rsidRDefault="005927CC">
      <w:r>
        <w:separator/>
      </w:r>
    </w:p>
  </w:endnote>
  <w:endnote w:type="continuationSeparator" w:id="0">
    <w:p w14:paraId="7FCA3EE6" w14:textId="77777777" w:rsidR="005927CC" w:rsidRDefault="00592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itish Council Sans">
    <w:panose1 w:val="020B0504020202020204"/>
    <w:charset w:val="00"/>
    <w:family w:val="swiss"/>
    <w:pitch w:val="variable"/>
    <w:sig w:usb0="800002A7" w:usb1="0000004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A52F0" w14:textId="77777777" w:rsidR="00F303C3" w:rsidRDefault="00F303C3">
    <w:pPr>
      <w:pStyle w:val="Footer"/>
    </w:pPr>
    <w:r>
      <w:t xml:space="preserve">Page </w:t>
    </w:r>
    <w:r>
      <w:fldChar w:fldCharType="begin"/>
    </w:r>
    <w:r>
      <w:instrText xml:space="preserve"> PAGE </w:instrText>
    </w:r>
    <w:r>
      <w:fldChar w:fldCharType="separate"/>
    </w:r>
    <w:r w:rsidR="00BA2CB6">
      <w:rPr>
        <w:noProof/>
      </w:rPr>
      <w:t>3</w:t>
    </w:r>
    <w:r>
      <w:fldChar w:fldCharType="end"/>
    </w:r>
    <w:r>
      <w:t xml:space="preserve"> of </w:t>
    </w:r>
    <w:r w:rsidR="00100B0E">
      <w:rPr>
        <w:noProof/>
      </w:rPr>
      <w:fldChar w:fldCharType="begin"/>
    </w:r>
    <w:r w:rsidR="00100B0E">
      <w:rPr>
        <w:noProof/>
      </w:rPr>
      <w:instrText xml:space="preserve"> NUMPAGES </w:instrText>
    </w:r>
    <w:r w:rsidR="00100B0E">
      <w:rPr>
        <w:noProof/>
      </w:rPr>
      <w:fldChar w:fldCharType="separate"/>
    </w:r>
    <w:r w:rsidR="00BA2CB6">
      <w:rPr>
        <w:noProof/>
      </w:rPr>
      <w:t>3</w:t>
    </w:r>
    <w:r w:rsidR="00100B0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6FF50" w14:textId="77777777" w:rsidR="005927CC" w:rsidRDefault="005927CC">
      <w:r>
        <w:separator/>
      </w:r>
    </w:p>
  </w:footnote>
  <w:footnote w:type="continuationSeparator" w:id="0">
    <w:p w14:paraId="2FE5C30B" w14:textId="77777777" w:rsidR="005927CC" w:rsidRDefault="005927CC">
      <w:r>
        <w:continuationSeparator/>
      </w:r>
    </w:p>
  </w:footnote>
  <w:footnote w:id="1">
    <w:p w14:paraId="652DB622" w14:textId="77777777" w:rsidR="00FE6869" w:rsidRPr="007F3517" w:rsidRDefault="00FE6869" w:rsidP="00FE6869">
      <w:pPr>
        <w:ind w:left="720"/>
        <w:rPr>
          <w:sz w:val="16"/>
          <w:szCs w:val="16"/>
        </w:rPr>
      </w:pPr>
      <w:r>
        <w:rPr>
          <w:rStyle w:val="FootnoteReference"/>
        </w:rPr>
        <w:footnoteRef/>
      </w:r>
      <w:r>
        <w:t xml:space="preserve"> </w:t>
      </w:r>
      <w:r w:rsidRPr="007F3517">
        <w:rPr>
          <w:sz w:val="16"/>
          <w:szCs w:val="16"/>
        </w:rPr>
        <w:t xml:space="preserve">Achieving SUSTAINABLE DEVELOPMENT GOALS (SDGs) </w:t>
      </w:r>
      <w:proofErr w:type="gramStart"/>
      <w:r>
        <w:rPr>
          <w:sz w:val="16"/>
          <w:szCs w:val="16"/>
        </w:rPr>
        <w:t>2.</w:t>
      </w:r>
      <w:r w:rsidRPr="007F3517">
        <w:rPr>
          <w:sz w:val="16"/>
          <w:szCs w:val="16"/>
        </w:rPr>
        <w:t>Making</w:t>
      </w:r>
      <w:proofErr w:type="gramEnd"/>
      <w:r w:rsidRPr="007F3517">
        <w:rPr>
          <w:sz w:val="16"/>
          <w:szCs w:val="16"/>
        </w:rPr>
        <w:t xml:space="preserve"> student learning relevant to their desirable future careers at micro level, and to national economic and social development at macro level</w:t>
      </w:r>
      <w:r>
        <w:rPr>
          <w:sz w:val="16"/>
          <w:szCs w:val="16"/>
        </w:rPr>
        <w:t xml:space="preserve"> 3.</w:t>
      </w:r>
      <w:r w:rsidRPr="007F3517">
        <w:rPr>
          <w:sz w:val="16"/>
          <w:szCs w:val="16"/>
        </w:rPr>
        <w:t xml:space="preserve"> Developing student’s personality and values by providing balanced education</w:t>
      </w:r>
      <w:r>
        <w:rPr>
          <w:sz w:val="16"/>
          <w:szCs w:val="16"/>
        </w:rPr>
        <w:t xml:space="preserve"> 4.</w:t>
      </w:r>
      <w:r w:rsidRPr="007F3517">
        <w:rPr>
          <w:sz w:val="16"/>
          <w:szCs w:val="16"/>
        </w:rPr>
        <w:t xml:space="preserve"> Providing quality education enriched with continually advancing new knowledge in multiple disciplines including science and technology, and access to learning resources</w:t>
      </w:r>
      <w:r>
        <w:rPr>
          <w:sz w:val="16"/>
          <w:szCs w:val="16"/>
        </w:rPr>
        <w:t xml:space="preserve"> 5.</w:t>
      </w:r>
      <w:r w:rsidRPr="007F3517">
        <w:rPr>
          <w:sz w:val="16"/>
          <w:szCs w:val="16"/>
        </w:rPr>
        <w:t xml:space="preserve"> Improving quality of learning environments across the provinces, zones and towns while reducing disparities</w:t>
      </w:r>
      <w:r>
        <w:rPr>
          <w:sz w:val="16"/>
          <w:szCs w:val="16"/>
        </w:rPr>
        <w:t xml:space="preserve"> </w:t>
      </w:r>
      <w:proofErr w:type="gramStart"/>
      <w:r>
        <w:rPr>
          <w:sz w:val="16"/>
          <w:szCs w:val="16"/>
        </w:rPr>
        <w:t>6.</w:t>
      </w:r>
      <w:r w:rsidRPr="007F3517">
        <w:rPr>
          <w:sz w:val="16"/>
          <w:szCs w:val="16"/>
        </w:rPr>
        <w:t>Optimum</w:t>
      </w:r>
      <w:proofErr w:type="gramEnd"/>
      <w:r w:rsidRPr="007F3517">
        <w:rPr>
          <w:sz w:val="16"/>
          <w:szCs w:val="16"/>
        </w:rPr>
        <w:t xml:space="preserve"> utilization of state resources for education</w:t>
      </w:r>
      <w:r>
        <w:rPr>
          <w:sz w:val="16"/>
          <w:szCs w:val="16"/>
        </w:rPr>
        <w:t xml:space="preserve"> 7.</w:t>
      </w:r>
      <w:r w:rsidRPr="007F3517">
        <w:rPr>
          <w:sz w:val="16"/>
          <w:szCs w:val="16"/>
        </w:rPr>
        <w:t>Making education decisions closer to level of operations</w:t>
      </w:r>
      <w:r>
        <w:rPr>
          <w:sz w:val="16"/>
          <w:szCs w:val="16"/>
        </w:rPr>
        <w:t xml:space="preserve"> 8.</w:t>
      </w:r>
      <w:r w:rsidRPr="007F3517">
        <w:rPr>
          <w:sz w:val="16"/>
          <w:szCs w:val="16"/>
        </w:rPr>
        <w:t xml:space="preserve"> Enlisting stakeholder participation in core educational functions</w:t>
      </w:r>
    </w:p>
    <w:p w14:paraId="25B12433" w14:textId="77777777" w:rsidR="00FE6869" w:rsidRPr="007F3517" w:rsidRDefault="00FE6869" w:rsidP="00FE6869">
      <w:pPr>
        <w:ind w:left="360"/>
        <w:rPr>
          <w:rFonts w:ascii="Times New Roman" w:hAnsi="Times New Roman"/>
          <w:sz w:val="24"/>
          <w:szCs w:val="24"/>
        </w:rPr>
      </w:pPr>
      <w:r w:rsidRPr="007F3517">
        <w:rPr>
          <w:rFonts w:ascii="Times New Roman" w:hAnsi="Times New Roman"/>
          <w:sz w:val="24"/>
          <w:szCs w:val="24"/>
        </w:rPr>
        <w:t xml:space="preserve"> </w:t>
      </w:r>
    </w:p>
    <w:p w14:paraId="17C676F2" w14:textId="77777777" w:rsidR="00FE6869" w:rsidRPr="002732E6" w:rsidRDefault="00FE6869" w:rsidP="00FE6869">
      <w:pPr>
        <w:ind w:left="720"/>
        <w:rPr>
          <w:rFonts w:ascii="Times New Roman" w:hAnsi="Times New Roman"/>
          <w:sz w:val="24"/>
          <w:szCs w:val="24"/>
          <w:highlight w:val="yellow"/>
        </w:rPr>
      </w:pPr>
    </w:p>
    <w:p w14:paraId="33CDE128" w14:textId="77777777" w:rsidR="00FE6869" w:rsidRPr="007F3517" w:rsidRDefault="00FE6869" w:rsidP="00FE6869">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4608"/>
      <w:gridCol w:w="5328"/>
    </w:tblGrid>
    <w:tr w:rsidR="00F303C3" w14:paraId="7B996CF2" w14:textId="77777777" w:rsidTr="00C46134">
      <w:trPr>
        <w:trHeight w:hRule="exact" w:val="1530"/>
      </w:trPr>
      <w:tc>
        <w:tcPr>
          <w:tcW w:w="4608" w:type="dxa"/>
          <w:tcBorders>
            <w:bottom w:val="single" w:sz="4" w:space="0" w:color="auto"/>
          </w:tcBorders>
        </w:tcPr>
        <w:p w14:paraId="0AF0B603" w14:textId="77777777" w:rsidR="00F303C3" w:rsidRDefault="009A5BFC">
          <w:pPr>
            <w:pStyle w:val="Header"/>
            <w:jc w:val="left"/>
          </w:pPr>
          <w:bookmarkStart w:id="0" w:name="bclogo"/>
          <w:r>
            <w:rPr>
              <w:noProof/>
            </w:rPr>
            <w:drawing>
              <wp:inline distT="0" distB="0" distL="0" distR="0" wp14:anchorId="25FC891A" wp14:editId="67D30C36">
                <wp:extent cx="1438275" cy="400050"/>
                <wp:effectExtent l="0" t="0" r="9525" b="0"/>
                <wp:docPr id="2" name="Picture 2" descr="C:\BC_TEMPLATES\IMAGES\British_Council_blac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BC_TEMPLATES\IMAGES\British_Council_black.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400050"/>
                        </a:xfrm>
                        <a:prstGeom prst="rect">
                          <a:avLst/>
                        </a:prstGeom>
                        <a:noFill/>
                        <a:ln>
                          <a:noFill/>
                        </a:ln>
                      </pic:spPr>
                    </pic:pic>
                  </a:graphicData>
                </a:graphic>
              </wp:inline>
            </w:drawing>
          </w:r>
          <w:bookmarkEnd w:id="0"/>
        </w:p>
      </w:tc>
      <w:tc>
        <w:tcPr>
          <w:tcW w:w="5328" w:type="dxa"/>
          <w:tcBorders>
            <w:bottom w:val="single" w:sz="4" w:space="0" w:color="auto"/>
          </w:tcBorders>
        </w:tcPr>
        <w:p w14:paraId="4F834FCE" w14:textId="631462E3" w:rsidR="00F303C3" w:rsidRDefault="0003241D" w:rsidP="00B40F51">
          <w:pPr>
            <w:pStyle w:val="Header"/>
            <w:tabs>
              <w:tab w:val="clear" w:pos="4153"/>
              <w:tab w:val="clear" w:pos="8306"/>
            </w:tabs>
          </w:pPr>
          <w:r>
            <w:t>ELT in Education</w:t>
          </w:r>
          <w:r w:rsidR="00587C14">
            <w:t xml:space="preserve"> </w:t>
          </w:r>
          <w:r w:rsidR="003B6EAC">
            <w:t>Consultanc</w:t>
          </w:r>
          <w:r w:rsidR="00C46134">
            <w:t xml:space="preserve">y: </w:t>
          </w:r>
          <w:r w:rsidR="00B40F51">
            <w:t xml:space="preserve">Training </w:t>
          </w:r>
          <w:r w:rsidR="00360C1D">
            <w:t>Consultant</w:t>
          </w:r>
          <w:r w:rsidR="00810517" w:rsidDel="00810517">
            <w:t xml:space="preserve"> </w:t>
          </w:r>
          <w:r w:rsidR="00B40F51">
            <w:t>(s)</w:t>
          </w:r>
        </w:p>
      </w:tc>
    </w:tr>
  </w:tbl>
  <w:p w14:paraId="47F57B52" w14:textId="3ACBF99A" w:rsidR="00F303C3" w:rsidRDefault="00F303C3" w:rsidP="00B40F5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B1C"/>
    <w:multiLevelType w:val="multilevel"/>
    <w:tmpl w:val="963A9C5C"/>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 w15:restartNumberingAfterBreak="0">
    <w:nsid w:val="055842C4"/>
    <w:multiLevelType w:val="hybridMultilevel"/>
    <w:tmpl w:val="3BD6EDC0"/>
    <w:lvl w:ilvl="0" w:tplc="82EACE98">
      <w:start w:val="1"/>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D3B31"/>
    <w:multiLevelType w:val="hybridMultilevel"/>
    <w:tmpl w:val="EEF4A580"/>
    <w:lvl w:ilvl="0" w:tplc="82EACE98">
      <w:start w:val="1"/>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4" w15:restartNumberingAfterBreak="0">
    <w:nsid w:val="11FA47D9"/>
    <w:multiLevelType w:val="hybridMultilevel"/>
    <w:tmpl w:val="E85E1AF2"/>
    <w:lvl w:ilvl="0" w:tplc="B62A09C4">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B05586"/>
    <w:multiLevelType w:val="hybridMultilevel"/>
    <w:tmpl w:val="3F3088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E64EC2"/>
    <w:multiLevelType w:val="hybridMultilevel"/>
    <w:tmpl w:val="50E618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320494"/>
    <w:multiLevelType w:val="hybridMultilevel"/>
    <w:tmpl w:val="B1F0F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372A04"/>
    <w:multiLevelType w:val="hybridMultilevel"/>
    <w:tmpl w:val="29F2A420"/>
    <w:lvl w:ilvl="0" w:tplc="82EACE98">
      <w:start w:val="1"/>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E14D78"/>
    <w:multiLevelType w:val="hybridMultilevel"/>
    <w:tmpl w:val="5A6C73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3B6E6A"/>
    <w:multiLevelType w:val="hybridMultilevel"/>
    <w:tmpl w:val="EB2A5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4A06B2"/>
    <w:multiLevelType w:val="hybridMultilevel"/>
    <w:tmpl w:val="21AE664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213DD0"/>
    <w:multiLevelType w:val="hybridMultilevel"/>
    <w:tmpl w:val="895636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630254"/>
    <w:multiLevelType w:val="hybridMultilevel"/>
    <w:tmpl w:val="86E471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6E1112"/>
    <w:multiLevelType w:val="hybridMultilevel"/>
    <w:tmpl w:val="1DC42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B35CFA"/>
    <w:multiLevelType w:val="hybridMultilevel"/>
    <w:tmpl w:val="001C6C78"/>
    <w:lvl w:ilvl="0" w:tplc="0409000F">
      <w:start w:val="1"/>
      <w:numFmt w:val="decimal"/>
      <w:lvlText w:val="%1."/>
      <w:lvlJc w:val="left"/>
      <w:pPr>
        <w:ind w:left="502"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72A3723"/>
    <w:multiLevelType w:val="hybridMultilevel"/>
    <w:tmpl w:val="0A8CF766"/>
    <w:lvl w:ilvl="0" w:tplc="AB707258">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285D2E9B"/>
    <w:multiLevelType w:val="hybridMultilevel"/>
    <w:tmpl w:val="64A8F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C63DB2"/>
    <w:multiLevelType w:val="hybridMultilevel"/>
    <w:tmpl w:val="52563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725CCC"/>
    <w:multiLevelType w:val="hybridMultilevel"/>
    <w:tmpl w:val="7716261A"/>
    <w:lvl w:ilvl="0" w:tplc="AB707258">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2EB7521D"/>
    <w:multiLevelType w:val="hybridMultilevel"/>
    <w:tmpl w:val="B7667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5122A4"/>
    <w:multiLevelType w:val="hybridMultilevel"/>
    <w:tmpl w:val="6F4AFD98"/>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1D02440"/>
    <w:multiLevelType w:val="hybridMultilevel"/>
    <w:tmpl w:val="A6023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31433D"/>
    <w:multiLevelType w:val="hybridMultilevel"/>
    <w:tmpl w:val="61542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017FE2"/>
    <w:multiLevelType w:val="hybridMultilevel"/>
    <w:tmpl w:val="AAAE79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91928B8"/>
    <w:multiLevelType w:val="hybridMultilevel"/>
    <w:tmpl w:val="4BAC6A4C"/>
    <w:lvl w:ilvl="0" w:tplc="82EACE98">
      <w:start w:val="1"/>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5D048E"/>
    <w:multiLevelType w:val="hybridMultilevel"/>
    <w:tmpl w:val="6A6E5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0D41C5"/>
    <w:multiLevelType w:val="hybridMultilevel"/>
    <w:tmpl w:val="C9F20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4C0E87"/>
    <w:multiLevelType w:val="hybridMultilevel"/>
    <w:tmpl w:val="FC5CD9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1435EA0"/>
    <w:multiLevelType w:val="hybridMultilevel"/>
    <w:tmpl w:val="BC4E82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4913A14"/>
    <w:multiLevelType w:val="hybridMultilevel"/>
    <w:tmpl w:val="ACBC5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5522E4A"/>
    <w:multiLevelType w:val="hybridMultilevel"/>
    <w:tmpl w:val="1C88F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87158D8"/>
    <w:multiLevelType w:val="hybridMultilevel"/>
    <w:tmpl w:val="53542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2D0F19"/>
    <w:multiLevelType w:val="hybridMultilevel"/>
    <w:tmpl w:val="B16AB10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CAD5CF4"/>
    <w:multiLevelType w:val="hybridMultilevel"/>
    <w:tmpl w:val="78A61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D2C6843"/>
    <w:multiLevelType w:val="hybridMultilevel"/>
    <w:tmpl w:val="43E89C58"/>
    <w:lvl w:ilvl="0" w:tplc="82EACE98">
      <w:start w:val="1"/>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F1E7C50"/>
    <w:multiLevelType w:val="hybridMultilevel"/>
    <w:tmpl w:val="CB168BF4"/>
    <w:lvl w:ilvl="0" w:tplc="82EACE98">
      <w:start w:val="1"/>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02C6056"/>
    <w:multiLevelType w:val="hybridMultilevel"/>
    <w:tmpl w:val="13364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2252294"/>
    <w:multiLevelType w:val="hybridMultilevel"/>
    <w:tmpl w:val="80141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7477997"/>
    <w:multiLevelType w:val="hybridMultilevel"/>
    <w:tmpl w:val="20967DA4"/>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5B411521"/>
    <w:multiLevelType w:val="hybridMultilevel"/>
    <w:tmpl w:val="6EBCBE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5D665936"/>
    <w:multiLevelType w:val="hybridMultilevel"/>
    <w:tmpl w:val="179657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6658188C"/>
    <w:multiLevelType w:val="hybridMultilevel"/>
    <w:tmpl w:val="A3907ED0"/>
    <w:lvl w:ilvl="0" w:tplc="921268B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B50390C"/>
    <w:multiLevelType w:val="hybridMultilevel"/>
    <w:tmpl w:val="A3C8C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DAF14DF"/>
    <w:multiLevelType w:val="hybridMultilevel"/>
    <w:tmpl w:val="D76AB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5C00DD"/>
    <w:multiLevelType w:val="hybridMultilevel"/>
    <w:tmpl w:val="73E2147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46C2C7E"/>
    <w:multiLevelType w:val="hybridMultilevel"/>
    <w:tmpl w:val="433CABB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7" w15:restartNumberingAfterBreak="0">
    <w:nsid w:val="779150B3"/>
    <w:multiLevelType w:val="hybridMultilevel"/>
    <w:tmpl w:val="654A3760"/>
    <w:lvl w:ilvl="0" w:tplc="0809000F">
      <w:start w:val="1"/>
      <w:numFmt w:val="decimal"/>
      <w:lvlText w:val="%1."/>
      <w:lvlJc w:val="left"/>
      <w:pPr>
        <w:ind w:left="28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CC432ED"/>
    <w:multiLevelType w:val="hybridMultilevel"/>
    <w:tmpl w:val="B6B23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E5F57A0"/>
    <w:multiLevelType w:val="hybridMultilevel"/>
    <w:tmpl w:val="76D68544"/>
    <w:lvl w:ilvl="0" w:tplc="08090001">
      <w:start w:val="1"/>
      <w:numFmt w:val="bullet"/>
      <w:lvlText w:val=""/>
      <w:lvlJc w:val="left"/>
      <w:pPr>
        <w:ind w:left="720" w:hanging="360"/>
      </w:pPr>
      <w:rPr>
        <w:rFonts w:ascii="Symbol" w:hAnsi="Symbol" w:hint="default"/>
      </w:rPr>
    </w:lvl>
    <w:lvl w:ilvl="1" w:tplc="119CD01C">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E9165CC"/>
    <w:multiLevelType w:val="singleLevel"/>
    <w:tmpl w:val="AF96907E"/>
    <w:lvl w:ilvl="0">
      <w:start w:val="1"/>
      <w:numFmt w:val="bullet"/>
      <w:pStyle w:val="Bullet"/>
      <w:lvlText w:val=""/>
      <w:lvlJc w:val="left"/>
      <w:pPr>
        <w:tabs>
          <w:tab w:val="num" w:pos="360"/>
        </w:tabs>
        <w:ind w:left="360" w:hanging="360"/>
      </w:pPr>
      <w:rPr>
        <w:rFonts w:ascii="Symbol" w:hAnsi="Symbol" w:hint="default"/>
      </w:rPr>
    </w:lvl>
  </w:abstractNum>
  <w:num w:numId="1" w16cid:durableId="1255629233">
    <w:abstractNumId w:val="50"/>
  </w:num>
  <w:num w:numId="2" w16cid:durableId="885291987">
    <w:abstractNumId w:val="3"/>
  </w:num>
  <w:num w:numId="3" w16cid:durableId="903223401">
    <w:abstractNumId w:val="0"/>
  </w:num>
  <w:num w:numId="4" w16cid:durableId="1437362697">
    <w:abstractNumId w:val="3"/>
  </w:num>
  <w:num w:numId="5" w16cid:durableId="1836023586">
    <w:abstractNumId w:val="15"/>
  </w:num>
  <w:num w:numId="6" w16cid:durableId="1035040437">
    <w:abstractNumId w:val="4"/>
  </w:num>
  <w:num w:numId="7" w16cid:durableId="2028944200">
    <w:abstractNumId w:val="39"/>
  </w:num>
  <w:num w:numId="8" w16cid:durableId="1935359690">
    <w:abstractNumId w:val="11"/>
  </w:num>
  <w:num w:numId="9" w16cid:durableId="54593424">
    <w:abstractNumId w:val="32"/>
  </w:num>
  <w:num w:numId="10" w16cid:durableId="955212801">
    <w:abstractNumId w:val="14"/>
  </w:num>
  <w:num w:numId="11" w16cid:durableId="920022001">
    <w:abstractNumId w:val="38"/>
  </w:num>
  <w:num w:numId="12" w16cid:durableId="490683352">
    <w:abstractNumId w:val="43"/>
  </w:num>
  <w:num w:numId="13" w16cid:durableId="2093507903">
    <w:abstractNumId w:val="21"/>
  </w:num>
  <w:num w:numId="14" w16cid:durableId="1244296513">
    <w:abstractNumId w:val="24"/>
  </w:num>
  <w:num w:numId="15" w16cid:durableId="1613588002">
    <w:abstractNumId w:val="5"/>
  </w:num>
  <w:num w:numId="16" w16cid:durableId="604076467">
    <w:abstractNumId w:val="42"/>
  </w:num>
  <w:num w:numId="17" w16cid:durableId="1529686397">
    <w:abstractNumId w:val="46"/>
  </w:num>
  <w:num w:numId="18" w16cid:durableId="1431775314">
    <w:abstractNumId w:val="29"/>
  </w:num>
  <w:num w:numId="19" w16cid:durableId="35593599">
    <w:abstractNumId w:val="13"/>
  </w:num>
  <w:num w:numId="20" w16cid:durableId="14338223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109029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24581931">
    <w:abstractNumId w:val="40"/>
  </w:num>
  <w:num w:numId="23" w16cid:durableId="791829550">
    <w:abstractNumId w:val="31"/>
  </w:num>
  <w:num w:numId="24" w16cid:durableId="278492738">
    <w:abstractNumId w:val="19"/>
  </w:num>
  <w:num w:numId="25" w16cid:durableId="530727801">
    <w:abstractNumId w:val="47"/>
  </w:num>
  <w:num w:numId="26" w16cid:durableId="252129467">
    <w:abstractNumId w:val="28"/>
  </w:num>
  <w:num w:numId="27" w16cid:durableId="752510278">
    <w:abstractNumId w:val="6"/>
  </w:num>
  <w:num w:numId="28" w16cid:durableId="653678701">
    <w:abstractNumId w:val="37"/>
  </w:num>
  <w:num w:numId="29" w16cid:durableId="2059042769">
    <w:abstractNumId w:val="7"/>
  </w:num>
  <w:num w:numId="30" w16cid:durableId="1645693841">
    <w:abstractNumId w:val="25"/>
  </w:num>
  <w:num w:numId="31" w16cid:durableId="214051870">
    <w:abstractNumId w:val="8"/>
  </w:num>
  <w:num w:numId="32" w16cid:durableId="403799975">
    <w:abstractNumId w:val="2"/>
  </w:num>
  <w:num w:numId="33" w16cid:durableId="1745639062">
    <w:abstractNumId w:val="35"/>
  </w:num>
  <w:num w:numId="34" w16cid:durableId="1288706581">
    <w:abstractNumId w:val="1"/>
  </w:num>
  <w:num w:numId="35" w16cid:durableId="278226738">
    <w:abstractNumId w:val="36"/>
  </w:num>
  <w:num w:numId="36" w16cid:durableId="2130274927">
    <w:abstractNumId w:val="27"/>
  </w:num>
  <w:num w:numId="37" w16cid:durableId="1044675757">
    <w:abstractNumId w:val="22"/>
  </w:num>
  <w:num w:numId="38" w16cid:durableId="647199915">
    <w:abstractNumId w:val="20"/>
  </w:num>
  <w:num w:numId="39" w16cid:durableId="1289164666">
    <w:abstractNumId w:val="49"/>
  </w:num>
  <w:num w:numId="40" w16cid:durableId="278682920">
    <w:abstractNumId w:val="9"/>
  </w:num>
  <w:num w:numId="41" w16cid:durableId="1991252405">
    <w:abstractNumId w:val="23"/>
  </w:num>
  <w:num w:numId="42" w16cid:durableId="2022974171">
    <w:abstractNumId w:val="44"/>
  </w:num>
  <w:num w:numId="43" w16cid:durableId="776101468">
    <w:abstractNumId w:val="30"/>
  </w:num>
  <w:num w:numId="44" w16cid:durableId="277100713">
    <w:abstractNumId w:val="12"/>
  </w:num>
  <w:num w:numId="45" w16cid:durableId="1506364841">
    <w:abstractNumId w:val="45"/>
  </w:num>
  <w:num w:numId="46" w16cid:durableId="1281571944">
    <w:abstractNumId w:val="33"/>
  </w:num>
  <w:num w:numId="47" w16cid:durableId="1531186548">
    <w:abstractNumId w:val="34"/>
  </w:num>
  <w:num w:numId="48" w16cid:durableId="393510145">
    <w:abstractNumId w:val="10"/>
  </w:num>
  <w:num w:numId="49" w16cid:durableId="321473276">
    <w:abstractNumId w:val="17"/>
  </w:num>
  <w:num w:numId="50" w16cid:durableId="842353595">
    <w:abstractNumId w:val="26"/>
  </w:num>
  <w:num w:numId="51" w16cid:durableId="1413119147">
    <w:abstractNumId w:val="48"/>
  </w:num>
  <w:num w:numId="52" w16cid:durableId="1631858404">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BFC"/>
    <w:rsid w:val="00003EB9"/>
    <w:rsid w:val="00005F28"/>
    <w:rsid w:val="00006C91"/>
    <w:rsid w:val="00013A93"/>
    <w:rsid w:val="00015350"/>
    <w:rsid w:val="00015AA9"/>
    <w:rsid w:val="000212F4"/>
    <w:rsid w:val="0003241D"/>
    <w:rsid w:val="000356CD"/>
    <w:rsid w:val="00043E98"/>
    <w:rsid w:val="000523EA"/>
    <w:rsid w:val="00056483"/>
    <w:rsid w:val="00056F6D"/>
    <w:rsid w:val="00067125"/>
    <w:rsid w:val="00071541"/>
    <w:rsid w:val="00071C01"/>
    <w:rsid w:val="00072E00"/>
    <w:rsid w:val="000743A2"/>
    <w:rsid w:val="00083838"/>
    <w:rsid w:val="00085F62"/>
    <w:rsid w:val="00087241"/>
    <w:rsid w:val="00091708"/>
    <w:rsid w:val="000A0C66"/>
    <w:rsid w:val="000A3CEB"/>
    <w:rsid w:val="000A4C2B"/>
    <w:rsid w:val="000B0DEE"/>
    <w:rsid w:val="000B2442"/>
    <w:rsid w:val="000C02FB"/>
    <w:rsid w:val="000C0419"/>
    <w:rsid w:val="000C7254"/>
    <w:rsid w:val="000D71FE"/>
    <w:rsid w:val="000E38AA"/>
    <w:rsid w:val="000E7932"/>
    <w:rsid w:val="000F3B17"/>
    <w:rsid w:val="000F3E5C"/>
    <w:rsid w:val="000F7522"/>
    <w:rsid w:val="00100B0E"/>
    <w:rsid w:val="001033DB"/>
    <w:rsid w:val="001047FA"/>
    <w:rsid w:val="00126AFA"/>
    <w:rsid w:val="00127393"/>
    <w:rsid w:val="00132D83"/>
    <w:rsid w:val="001330C3"/>
    <w:rsid w:val="001354BB"/>
    <w:rsid w:val="0013739A"/>
    <w:rsid w:val="00137626"/>
    <w:rsid w:val="00140F43"/>
    <w:rsid w:val="001413A0"/>
    <w:rsid w:val="00142EDF"/>
    <w:rsid w:val="0014550E"/>
    <w:rsid w:val="00152854"/>
    <w:rsid w:val="00160340"/>
    <w:rsid w:val="0016097C"/>
    <w:rsid w:val="001662C3"/>
    <w:rsid w:val="0017079B"/>
    <w:rsid w:val="001711E5"/>
    <w:rsid w:val="00174907"/>
    <w:rsid w:val="0019052F"/>
    <w:rsid w:val="00190D70"/>
    <w:rsid w:val="0019371D"/>
    <w:rsid w:val="001961A5"/>
    <w:rsid w:val="001A4148"/>
    <w:rsid w:val="001A529B"/>
    <w:rsid w:val="001B0807"/>
    <w:rsid w:val="001C3FCD"/>
    <w:rsid w:val="001C4478"/>
    <w:rsid w:val="001C73F0"/>
    <w:rsid w:val="001D188E"/>
    <w:rsid w:val="001D2A06"/>
    <w:rsid w:val="001D2C6E"/>
    <w:rsid w:val="001E0EA0"/>
    <w:rsid w:val="001E5B4C"/>
    <w:rsid w:val="001E6C68"/>
    <w:rsid w:val="001F063C"/>
    <w:rsid w:val="0020358A"/>
    <w:rsid w:val="00204BB9"/>
    <w:rsid w:val="0021074C"/>
    <w:rsid w:val="00212851"/>
    <w:rsid w:val="0021549F"/>
    <w:rsid w:val="00215A0B"/>
    <w:rsid w:val="00227098"/>
    <w:rsid w:val="0023167F"/>
    <w:rsid w:val="002341B4"/>
    <w:rsid w:val="00235110"/>
    <w:rsid w:val="00254792"/>
    <w:rsid w:val="002559D5"/>
    <w:rsid w:val="002624A6"/>
    <w:rsid w:val="00272C12"/>
    <w:rsid w:val="002878D5"/>
    <w:rsid w:val="002917E9"/>
    <w:rsid w:val="002A08ED"/>
    <w:rsid w:val="002A1FAE"/>
    <w:rsid w:val="002A7BB1"/>
    <w:rsid w:val="002B596B"/>
    <w:rsid w:val="002B7535"/>
    <w:rsid w:val="002C6EF6"/>
    <w:rsid w:val="002D60EF"/>
    <w:rsid w:val="00305943"/>
    <w:rsid w:val="00307631"/>
    <w:rsid w:val="00310BDB"/>
    <w:rsid w:val="00310D79"/>
    <w:rsid w:val="00312410"/>
    <w:rsid w:val="00332F22"/>
    <w:rsid w:val="0033697B"/>
    <w:rsid w:val="00341E3B"/>
    <w:rsid w:val="00344E6D"/>
    <w:rsid w:val="00345677"/>
    <w:rsid w:val="00350164"/>
    <w:rsid w:val="00360127"/>
    <w:rsid w:val="00360C1D"/>
    <w:rsid w:val="00360FED"/>
    <w:rsid w:val="0036158C"/>
    <w:rsid w:val="003626D1"/>
    <w:rsid w:val="0036395C"/>
    <w:rsid w:val="00373050"/>
    <w:rsid w:val="00377905"/>
    <w:rsid w:val="003820CF"/>
    <w:rsid w:val="00391131"/>
    <w:rsid w:val="003973C7"/>
    <w:rsid w:val="003A57B4"/>
    <w:rsid w:val="003B1907"/>
    <w:rsid w:val="003B25F9"/>
    <w:rsid w:val="003B263D"/>
    <w:rsid w:val="003B30F2"/>
    <w:rsid w:val="003B6EAC"/>
    <w:rsid w:val="003C16FC"/>
    <w:rsid w:val="003E4D3F"/>
    <w:rsid w:val="003F1B66"/>
    <w:rsid w:val="003F5D2C"/>
    <w:rsid w:val="003F7293"/>
    <w:rsid w:val="00400626"/>
    <w:rsid w:val="00405FC3"/>
    <w:rsid w:val="00407117"/>
    <w:rsid w:val="00416111"/>
    <w:rsid w:val="0042085C"/>
    <w:rsid w:val="00433DD0"/>
    <w:rsid w:val="004357F3"/>
    <w:rsid w:val="004413D3"/>
    <w:rsid w:val="00441A2B"/>
    <w:rsid w:val="00445105"/>
    <w:rsid w:val="004464FB"/>
    <w:rsid w:val="004517EA"/>
    <w:rsid w:val="0046313C"/>
    <w:rsid w:val="0046320D"/>
    <w:rsid w:val="00466334"/>
    <w:rsid w:val="00471AD7"/>
    <w:rsid w:val="00480995"/>
    <w:rsid w:val="00484711"/>
    <w:rsid w:val="00487F03"/>
    <w:rsid w:val="00494447"/>
    <w:rsid w:val="004A13F9"/>
    <w:rsid w:val="004B2EE6"/>
    <w:rsid w:val="004C00D8"/>
    <w:rsid w:val="004C0B14"/>
    <w:rsid w:val="004C2428"/>
    <w:rsid w:val="004D1D16"/>
    <w:rsid w:val="004D2195"/>
    <w:rsid w:val="004E581B"/>
    <w:rsid w:val="0050212B"/>
    <w:rsid w:val="00521F2D"/>
    <w:rsid w:val="00523403"/>
    <w:rsid w:val="005242F8"/>
    <w:rsid w:val="0052726E"/>
    <w:rsid w:val="005314C8"/>
    <w:rsid w:val="0054126C"/>
    <w:rsid w:val="0054219A"/>
    <w:rsid w:val="00544313"/>
    <w:rsid w:val="005473B5"/>
    <w:rsid w:val="00547B02"/>
    <w:rsid w:val="00551D8F"/>
    <w:rsid w:val="005537B8"/>
    <w:rsid w:val="005622F9"/>
    <w:rsid w:val="00567D72"/>
    <w:rsid w:val="00587C14"/>
    <w:rsid w:val="005927CC"/>
    <w:rsid w:val="005938FD"/>
    <w:rsid w:val="005A104D"/>
    <w:rsid w:val="005B00EE"/>
    <w:rsid w:val="005B39C0"/>
    <w:rsid w:val="005B57FE"/>
    <w:rsid w:val="005B609E"/>
    <w:rsid w:val="005B6BF8"/>
    <w:rsid w:val="005C6D58"/>
    <w:rsid w:val="005D0EE0"/>
    <w:rsid w:val="005D201D"/>
    <w:rsid w:val="005D3949"/>
    <w:rsid w:val="005D3CA0"/>
    <w:rsid w:val="005D7686"/>
    <w:rsid w:val="005E0635"/>
    <w:rsid w:val="005E50FF"/>
    <w:rsid w:val="005E65A4"/>
    <w:rsid w:val="005F023B"/>
    <w:rsid w:val="005F47E4"/>
    <w:rsid w:val="00624D94"/>
    <w:rsid w:val="0063123B"/>
    <w:rsid w:val="006324FA"/>
    <w:rsid w:val="00636FB8"/>
    <w:rsid w:val="00640255"/>
    <w:rsid w:val="00643639"/>
    <w:rsid w:val="00643C9B"/>
    <w:rsid w:val="006462C6"/>
    <w:rsid w:val="00653352"/>
    <w:rsid w:val="0065473E"/>
    <w:rsid w:val="00654891"/>
    <w:rsid w:val="00661997"/>
    <w:rsid w:val="006639CE"/>
    <w:rsid w:val="00663B8E"/>
    <w:rsid w:val="00665108"/>
    <w:rsid w:val="0066703B"/>
    <w:rsid w:val="00674C98"/>
    <w:rsid w:val="00680433"/>
    <w:rsid w:val="00680AD4"/>
    <w:rsid w:val="006837E6"/>
    <w:rsid w:val="0069090B"/>
    <w:rsid w:val="00691FF1"/>
    <w:rsid w:val="0069354A"/>
    <w:rsid w:val="00697E5A"/>
    <w:rsid w:val="006A393D"/>
    <w:rsid w:val="006B4937"/>
    <w:rsid w:val="006B6F64"/>
    <w:rsid w:val="006D2BAB"/>
    <w:rsid w:val="006E3452"/>
    <w:rsid w:val="006F47B0"/>
    <w:rsid w:val="006F4F20"/>
    <w:rsid w:val="00701926"/>
    <w:rsid w:val="0071696C"/>
    <w:rsid w:val="00720964"/>
    <w:rsid w:val="00722F08"/>
    <w:rsid w:val="00725A74"/>
    <w:rsid w:val="007277F9"/>
    <w:rsid w:val="00732EE3"/>
    <w:rsid w:val="00733764"/>
    <w:rsid w:val="007356E7"/>
    <w:rsid w:val="00742DB6"/>
    <w:rsid w:val="00760C6E"/>
    <w:rsid w:val="0076489D"/>
    <w:rsid w:val="00767030"/>
    <w:rsid w:val="007825D4"/>
    <w:rsid w:val="0078316B"/>
    <w:rsid w:val="00784848"/>
    <w:rsid w:val="0079506B"/>
    <w:rsid w:val="007967B7"/>
    <w:rsid w:val="00796E15"/>
    <w:rsid w:val="007A1320"/>
    <w:rsid w:val="007A18BF"/>
    <w:rsid w:val="007A4371"/>
    <w:rsid w:val="007B2860"/>
    <w:rsid w:val="007C1BC3"/>
    <w:rsid w:val="007C786E"/>
    <w:rsid w:val="007D0D49"/>
    <w:rsid w:val="007D3382"/>
    <w:rsid w:val="007D6EDC"/>
    <w:rsid w:val="007F23C5"/>
    <w:rsid w:val="007F3F8E"/>
    <w:rsid w:val="00810517"/>
    <w:rsid w:val="00814C91"/>
    <w:rsid w:val="008315B5"/>
    <w:rsid w:val="00837423"/>
    <w:rsid w:val="00842D2D"/>
    <w:rsid w:val="008501D9"/>
    <w:rsid w:val="00850581"/>
    <w:rsid w:val="00850967"/>
    <w:rsid w:val="008625C2"/>
    <w:rsid w:val="0086429B"/>
    <w:rsid w:val="00864AB2"/>
    <w:rsid w:val="0086538F"/>
    <w:rsid w:val="00886535"/>
    <w:rsid w:val="008A5058"/>
    <w:rsid w:val="008B4CCA"/>
    <w:rsid w:val="008B5CCB"/>
    <w:rsid w:val="008C6128"/>
    <w:rsid w:val="008D7466"/>
    <w:rsid w:val="008D77CB"/>
    <w:rsid w:val="008E0F59"/>
    <w:rsid w:val="008E1A57"/>
    <w:rsid w:val="008E3091"/>
    <w:rsid w:val="008E52A6"/>
    <w:rsid w:val="008F34A7"/>
    <w:rsid w:val="008F4A2B"/>
    <w:rsid w:val="008F5C6B"/>
    <w:rsid w:val="00906125"/>
    <w:rsid w:val="00907779"/>
    <w:rsid w:val="00911857"/>
    <w:rsid w:val="00911E67"/>
    <w:rsid w:val="00915212"/>
    <w:rsid w:val="009202E1"/>
    <w:rsid w:val="009275A7"/>
    <w:rsid w:val="00943810"/>
    <w:rsid w:val="00946CE2"/>
    <w:rsid w:val="00967C5D"/>
    <w:rsid w:val="009702EA"/>
    <w:rsid w:val="00984B3A"/>
    <w:rsid w:val="009850F1"/>
    <w:rsid w:val="0099239C"/>
    <w:rsid w:val="009A5BFC"/>
    <w:rsid w:val="009B4990"/>
    <w:rsid w:val="009B7CF7"/>
    <w:rsid w:val="009C0B4B"/>
    <w:rsid w:val="009C4C45"/>
    <w:rsid w:val="009C79EE"/>
    <w:rsid w:val="009D7825"/>
    <w:rsid w:val="009F0A4F"/>
    <w:rsid w:val="00A11948"/>
    <w:rsid w:val="00A1245F"/>
    <w:rsid w:val="00A15BF2"/>
    <w:rsid w:val="00A175F1"/>
    <w:rsid w:val="00A2088D"/>
    <w:rsid w:val="00A24BE6"/>
    <w:rsid w:val="00A26B13"/>
    <w:rsid w:val="00A32AE7"/>
    <w:rsid w:val="00A32F1B"/>
    <w:rsid w:val="00A41B3A"/>
    <w:rsid w:val="00A42687"/>
    <w:rsid w:val="00A56D75"/>
    <w:rsid w:val="00A6133D"/>
    <w:rsid w:val="00A61FBA"/>
    <w:rsid w:val="00A80866"/>
    <w:rsid w:val="00A81A92"/>
    <w:rsid w:val="00A83A05"/>
    <w:rsid w:val="00A83BF5"/>
    <w:rsid w:val="00A921D1"/>
    <w:rsid w:val="00A94BDA"/>
    <w:rsid w:val="00A96596"/>
    <w:rsid w:val="00AA249D"/>
    <w:rsid w:val="00AA7D91"/>
    <w:rsid w:val="00AB7D80"/>
    <w:rsid w:val="00AB7D8D"/>
    <w:rsid w:val="00AD2C01"/>
    <w:rsid w:val="00AD7BAB"/>
    <w:rsid w:val="00AF0221"/>
    <w:rsid w:val="00AF70B3"/>
    <w:rsid w:val="00AF754E"/>
    <w:rsid w:val="00B00DCA"/>
    <w:rsid w:val="00B11655"/>
    <w:rsid w:val="00B15897"/>
    <w:rsid w:val="00B15A70"/>
    <w:rsid w:val="00B17521"/>
    <w:rsid w:val="00B20AC4"/>
    <w:rsid w:val="00B22751"/>
    <w:rsid w:val="00B40F51"/>
    <w:rsid w:val="00B44E8F"/>
    <w:rsid w:val="00B544C9"/>
    <w:rsid w:val="00B5605D"/>
    <w:rsid w:val="00B57167"/>
    <w:rsid w:val="00B5769C"/>
    <w:rsid w:val="00B80141"/>
    <w:rsid w:val="00B81527"/>
    <w:rsid w:val="00B85545"/>
    <w:rsid w:val="00B868FA"/>
    <w:rsid w:val="00B86A51"/>
    <w:rsid w:val="00B93A91"/>
    <w:rsid w:val="00B9736B"/>
    <w:rsid w:val="00B97C7F"/>
    <w:rsid w:val="00BA0D79"/>
    <w:rsid w:val="00BA25C1"/>
    <w:rsid w:val="00BA2CB6"/>
    <w:rsid w:val="00BA5598"/>
    <w:rsid w:val="00BB020D"/>
    <w:rsid w:val="00BB4AA3"/>
    <w:rsid w:val="00BB4DB4"/>
    <w:rsid w:val="00BC262C"/>
    <w:rsid w:val="00BC486E"/>
    <w:rsid w:val="00BE18A9"/>
    <w:rsid w:val="00BF3CD6"/>
    <w:rsid w:val="00BF3E67"/>
    <w:rsid w:val="00BF457A"/>
    <w:rsid w:val="00BF616C"/>
    <w:rsid w:val="00C0643D"/>
    <w:rsid w:val="00C07E35"/>
    <w:rsid w:val="00C104FB"/>
    <w:rsid w:val="00C16636"/>
    <w:rsid w:val="00C16B6D"/>
    <w:rsid w:val="00C343A8"/>
    <w:rsid w:val="00C4405B"/>
    <w:rsid w:val="00C46134"/>
    <w:rsid w:val="00C4641A"/>
    <w:rsid w:val="00C62F28"/>
    <w:rsid w:val="00C6604A"/>
    <w:rsid w:val="00C71B5A"/>
    <w:rsid w:val="00C73E3A"/>
    <w:rsid w:val="00C919B6"/>
    <w:rsid w:val="00C95632"/>
    <w:rsid w:val="00C9665D"/>
    <w:rsid w:val="00CA49FE"/>
    <w:rsid w:val="00CA66EA"/>
    <w:rsid w:val="00CB58DF"/>
    <w:rsid w:val="00CB6393"/>
    <w:rsid w:val="00CB69E0"/>
    <w:rsid w:val="00CC1566"/>
    <w:rsid w:val="00CC43D4"/>
    <w:rsid w:val="00CE159B"/>
    <w:rsid w:val="00CF3F6D"/>
    <w:rsid w:val="00D052AD"/>
    <w:rsid w:val="00D06589"/>
    <w:rsid w:val="00D0731F"/>
    <w:rsid w:val="00D16773"/>
    <w:rsid w:val="00D17432"/>
    <w:rsid w:val="00D23614"/>
    <w:rsid w:val="00D26F3C"/>
    <w:rsid w:val="00D35FA4"/>
    <w:rsid w:val="00D36FF9"/>
    <w:rsid w:val="00D43B39"/>
    <w:rsid w:val="00D5094C"/>
    <w:rsid w:val="00D516AA"/>
    <w:rsid w:val="00D531B2"/>
    <w:rsid w:val="00D54521"/>
    <w:rsid w:val="00D560B0"/>
    <w:rsid w:val="00D7638F"/>
    <w:rsid w:val="00D847D5"/>
    <w:rsid w:val="00D85E0D"/>
    <w:rsid w:val="00D8713D"/>
    <w:rsid w:val="00DA3102"/>
    <w:rsid w:val="00DA4B14"/>
    <w:rsid w:val="00DB01D4"/>
    <w:rsid w:val="00DC7406"/>
    <w:rsid w:val="00DD086C"/>
    <w:rsid w:val="00DD7225"/>
    <w:rsid w:val="00DE210B"/>
    <w:rsid w:val="00DE3364"/>
    <w:rsid w:val="00DE5408"/>
    <w:rsid w:val="00DF5EA9"/>
    <w:rsid w:val="00DF73C2"/>
    <w:rsid w:val="00E0372D"/>
    <w:rsid w:val="00E04D52"/>
    <w:rsid w:val="00E11FD4"/>
    <w:rsid w:val="00E2125C"/>
    <w:rsid w:val="00E25000"/>
    <w:rsid w:val="00E33B52"/>
    <w:rsid w:val="00E34AB6"/>
    <w:rsid w:val="00E44FFC"/>
    <w:rsid w:val="00E472A5"/>
    <w:rsid w:val="00E50AC6"/>
    <w:rsid w:val="00E56007"/>
    <w:rsid w:val="00E60F33"/>
    <w:rsid w:val="00E638E1"/>
    <w:rsid w:val="00E6458D"/>
    <w:rsid w:val="00E66FDF"/>
    <w:rsid w:val="00E71967"/>
    <w:rsid w:val="00E720D7"/>
    <w:rsid w:val="00E747F9"/>
    <w:rsid w:val="00E7495F"/>
    <w:rsid w:val="00E86516"/>
    <w:rsid w:val="00E91CA5"/>
    <w:rsid w:val="00E9268A"/>
    <w:rsid w:val="00E935FB"/>
    <w:rsid w:val="00E948D1"/>
    <w:rsid w:val="00E97A57"/>
    <w:rsid w:val="00EA5190"/>
    <w:rsid w:val="00EB00D9"/>
    <w:rsid w:val="00EC2494"/>
    <w:rsid w:val="00EC763A"/>
    <w:rsid w:val="00ED053D"/>
    <w:rsid w:val="00ED3181"/>
    <w:rsid w:val="00ED56C0"/>
    <w:rsid w:val="00EE2019"/>
    <w:rsid w:val="00F01153"/>
    <w:rsid w:val="00F04F2C"/>
    <w:rsid w:val="00F12CCE"/>
    <w:rsid w:val="00F211EC"/>
    <w:rsid w:val="00F26FAB"/>
    <w:rsid w:val="00F27C32"/>
    <w:rsid w:val="00F303C3"/>
    <w:rsid w:val="00F320BA"/>
    <w:rsid w:val="00F51FC3"/>
    <w:rsid w:val="00F552F1"/>
    <w:rsid w:val="00F578DF"/>
    <w:rsid w:val="00F64D9F"/>
    <w:rsid w:val="00F7145B"/>
    <w:rsid w:val="00F761E6"/>
    <w:rsid w:val="00F839D1"/>
    <w:rsid w:val="00F84E98"/>
    <w:rsid w:val="00F95636"/>
    <w:rsid w:val="00F9759A"/>
    <w:rsid w:val="00FA1382"/>
    <w:rsid w:val="00FA1387"/>
    <w:rsid w:val="00FB2C3C"/>
    <w:rsid w:val="00FC10D0"/>
    <w:rsid w:val="00FC433D"/>
    <w:rsid w:val="00FC565A"/>
    <w:rsid w:val="00FC778B"/>
    <w:rsid w:val="00FD794F"/>
    <w:rsid w:val="00FE23E5"/>
    <w:rsid w:val="00FE2410"/>
    <w:rsid w:val="00FE6869"/>
    <w:rsid w:val="00FE780E"/>
    <w:rsid w:val="00FF310F"/>
    <w:rsid w:val="00FF3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21B68A"/>
  <w15:docId w15:val="{4B987FA9-480B-4C5E-98A0-632C1C487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6A51"/>
    <w:rPr>
      <w:sz w:val="22"/>
      <w:szCs w:val="22"/>
    </w:rPr>
  </w:style>
  <w:style w:type="paragraph" w:styleId="Heading6">
    <w:name w:val="heading 6"/>
    <w:basedOn w:val="Normal"/>
    <w:next w:val="Normal"/>
    <w:qFormat/>
    <w:pPr>
      <w:spacing w:before="240" w:after="60"/>
      <w:outlineLvl w:val="5"/>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pPr>
      <w:tabs>
        <w:tab w:val="center" w:pos="4153"/>
        <w:tab w:val="right" w:pos="8306"/>
      </w:tabs>
      <w:ind w:left="-284"/>
      <w:jc w:val="center"/>
    </w:pPr>
    <w:rPr>
      <w:sz w:val="12"/>
      <w:szCs w:val="12"/>
    </w:rPr>
  </w:style>
  <w:style w:type="paragraph" w:customStyle="1" w:styleId="Bullet">
    <w:name w:val="Bullet"/>
    <w:basedOn w:val="Normal"/>
    <w:pPr>
      <w:numPr>
        <w:numId w:val="1"/>
      </w:numPr>
      <w:tabs>
        <w:tab w:val="clear" w:pos="360"/>
        <w:tab w:val="num" w:pos="567"/>
      </w:tabs>
      <w:spacing w:before="180"/>
      <w:ind w:left="567" w:hanging="567"/>
    </w:pPr>
  </w:style>
  <w:style w:type="paragraph" w:customStyle="1" w:styleId="NumberedBodyText">
    <w:name w:val="Numbered Body Text"/>
    <w:basedOn w:val="Normal"/>
    <w:pPr>
      <w:numPr>
        <w:ilvl w:val="1"/>
        <w:numId w:val="2"/>
      </w:numPr>
      <w:spacing w:before="180"/>
    </w:pPr>
  </w:style>
  <w:style w:type="paragraph" w:customStyle="1" w:styleId="NumberedParagraph">
    <w:name w:val="Numbered Paragraph"/>
    <w:basedOn w:val="Normal"/>
    <w:pPr>
      <w:numPr>
        <w:numId w:val="3"/>
      </w:numPr>
      <w:spacing w:before="180"/>
    </w:pPr>
  </w:style>
  <w:style w:type="paragraph" w:customStyle="1" w:styleId="NumberedSubHeading">
    <w:name w:val="Numbered Sub Heading"/>
    <w:basedOn w:val="Normal"/>
    <w:next w:val="Normal"/>
    <w:pPr>
      <w:keepNext/>
      <w:numPr>
        <w:numId w:val="4"/>
      </w:numPr>
      <w:spacing w:before="440" w:after="40"/>
    </w:pPr>
    <w:rPr>
      <w:b/>
      <w:bCs/>
    </w:rPr>
  </w:style>
  <w:style w:type="paragraph" w:customStyle="1" w:styleId="PageHeading">
    <w:name w:val="Page Heading"/>
    <w:basedOn w:val="Normal"/>
    <w:next w:val="Normal"/>
    <w:pPr>
      <w:pageBreakBefore/>
      <w:spacing w:before="480" w:after="280"/>
    </w:pPr>
    <w:rPr>
      <w:sz w:val="44"/>
      <w:szCs w:val="44"/>
    </w:rPr>
  </w:style>
  <w:style w:type="paragraph" w:customStyle="1" w:styleId="SubHeading">
    <w:name w:val="Sub Heading"/>
    <w:basedOn w:val="Normal"/>
    <w:next w:val="Normal"/>
    <w:pPr>
      <w:keepNext/>
      <w:spacing w:before="440" w:after="280"/>
    </w:pPr>
    <w:rPr>
      <w:b/>
      <w:bCs/>
      <w:sz w:val="24"/>
      <w:szCs w:val="24"/>
    </w:rPr>
  </w:style>
  <w:style w:type="paragraph" w:styleId="BalloonText">
    <w:name w:val="Balloon Text"/>
    <w:basedOn w:val="Normal"/>
    <w:link w:val="BalloonTextChar"/>
    <w:rsid w:val="001C73F0"/>
    <w:rPr>
      <w:rFonts w:ascii="Tahoma" w:hAnsi="Tahoma" w:cs="Tahoma"/>
      <w:sz w:val="16"/>
      <w:szCs w:val="16"/>
    </w:rPr>
  </w:style>
  <w:style w:type="character" w:customStyle="1" w:styleId="BalloonTextChar">
    <w:name w:val="Balloon Text Char"/>
    <w:link w:val="BalloonText"/>
    <w:rsid w:val="001C73F0"/>
    <w:rPr>
      <w:rFonts w:ascii="Tahoma" w:hAnsi="Tahoma" w:cs="Tahoma"/>
      <w:sz w:val="16"/>
      <w:szCs w:val="16"/>
      <w:lang w:eastAsia="zh-CN"/>
    </w:rPr>
  </w:style>
  <w:style w:type="paragraph" w:styleId="FootnoteText">
    <w:name w:val="footnote text"/>
    <w:basedOn w:val="Normal"/>
    <w:link w:val="FootnoteTextChar"/>
    <w:uiPriority w:val="99"/>
    <w:semiHidden/>
    <w:unhideWhenUsed/>
    <w:rsid w:val="00FE6869"/>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FE6869"/>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FE6869"/>
    <w:rPr>
      <w:vertAlign w:val="superscript"/>
    </w:rPr>
  </w:style>
  <w:style w:type="paragraph" w:styleId="ListParagraph">
    <w:name w:val="List Paragraph"/>
    <w:basedOn w:val="Normal"/>
    <w:uiPriority w:val="34"/>
    <w:qFormat/>
    <w:rsid w:val="00FE6869"/>
    <w:pPr>
      <w:ind w:left="720"/>
      <w:contextualSpacing/>
    </w:pPr>
  </w:style>
  <w:style w:type="table" w:styleId="TableGrid">
    <w:name w:val="Table Grid"/>
    <w:basedOn w:val="TableNormal"/>
    <w:rsid w:val="009D7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13A93"/>
    <w:pPr>
      <w:autoSpaceDE w:val="0"/>
      <w:autoSpaceDN w:val="0"/>
      <w:adjustRightInd w:val="0"/>
    </w:pPr>
    <w:rPr>
      <w:rFonts w:ascii="British Council Sans" w:eastAsiaTheme="minorHAnsi" w:hAnsi="British Council Sans" w:cs="British Council Sans"/>
      <w:color w:val="000000"/>
      <w:sz w:val="24"/>
      <w:szCs w:val="24"/>
      <w:lang w:eastAsia="en-US"/>
    </w:rPr>
  </w:style>
  <w:style w:type="character" w:styleId="CommentReference">
    <w:name w:val="annotation reference"/>
    <w:basedOn w:val="DefaultParagraphFont"/>
    <w:semiHidden/>
    <w:unhideWhenUsed/>
    <w:rsid w:val="00350164"/>
    <w:rPr>
      <w:sz w:val="16"/>
      <w:szCs w:val="16"/>
    </w:rPr>
  </w:style>
  <w:style w:type="paragraph" w:styleId="CommentText">
    <w:name w:val="annotation text"/>
    <w:basedOn w:val="Normal"/>
    <w:link w:val="CommentTextChar"/>
    <w:semiHidden/>
    <w:unhideWhenUsed/>
    <w:rsid w:val="00350164"/>
    <w:rPr>
      <w:sz w:val="20"/>
      <w:szCs w:val="20"/>
    </w:rPr>
  </w:style>
  <w:style w:type="character" w:customStyle="1" w:styleId="CommentTextChar">
    <w:name w:val="Comment Text Char"/>
    <w:basedOn w:val="DefaultParagraphFont"/>
    <w:link w:val="CommentText"/>
    <w:semiHidden/>
    <w:rsid w:val="00350164"/>
  </w:style>
  <w:style w:type="paragraph" w:styleId="CommentSubject">
    <w:name w:val="annotation subject"/>
    <w:basedOn w:val="CommentText"/>
    <w:next w:val="CommentText"/>
    <w:link w:val="CommentSubjectChar"/>
    <w:semiHidden/>
    <w:unhideWhenUsed/>
    <w:rsid w:val="00350164"/>
    <w:rPr>
      <w:b/>
      <w:bCs/>
    </w:rPr>
  </w:style>
  <w:style w:type="character" w:customStyle="1" w:styleId="CommentSubjectChar">
    <w:name w:val="Comment Subject Char"/>
    <w:basedOn w:val="CommentTextChar"/>
    <w:link w:val="CommentSubject"/>
    <w:semiHidden/>
    <w:rsid w:val="003501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238293">
      <w:bodyDiv w:val="1"/>
      <w:marLeft w:val="0"/>
      <w:marRight w:val="0"/>
      <w:marTop w:val="0"/>
      <w:marBottom w:val="0"/>
      <w:divBdr>
        <w:top w:val="none" w:sz="0" w:space="0" w:color="auto"/>
        <w:left w:val="none" w:sz="0" w:space="0" w:color="auto"/>
        <w:bottom w:val="none" w:sz="0" w:space="0" w:color="auto"/>
        <w:right w:val="none" w:sz="0" w:space="0" w:color="auto"/>
      </w:divBdr>
    </w:div>
    <w:div w:id="1618754179">
      <w:bodyDiv w:val="1"/>
      <w:marLeft w:val="0"/>
      <w:marRight w:val="0"/>
      <w:marTop w:val="0"/>
      <w:marBottom w:val="0"/>
      <w:divBdr>
        <w:top w:val="none" w:sz="0" w:space="0" w:color="auto"/>
        <w:left w:val="none" w:sz="0" w:space="0" w:color="auto"/>
        <w:bottom w:val="none" w:sz="0" w:space="0" w:color="auto"/>
        <w:right w:val="none" w:sz="0" w:space="0" w:color="auto"/>
      </w:divBdr>
    </w:div>
    <w:div w:id="187422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sharon.martinesz@britishcouncil.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TEMPLATES\British%20Council%20A4\A4%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785320675C2D43BF4E5985075D10E8" ma:contentTypeVersion="13" ma:contentTypeDescription="Create a new document." ma:contentTypeScope="" ma:versionID="3c36fb8d98299d3b332dad361f94ad38">
  <xsd:schema xmlns:xsd="http://www.w3.org/2001/XMLSchema" xmlns:xs="http://www.w3.org/2001/XMLSchema" xmlns:p="http://schemas.microsoft.com/office/2006/metadata/properties" xmlns:ns3="2e0e273a-b60a-4a0a-9326-74041a63f7f1" xmlns:ns4="6b63314f-4543-43a4-ab87-155fcff68412" targetNamespace="http://schemas.microsoft.com/office/2006/metadata/properties" ma:root="true" ma:fieldsID="6b3d9cc5694ba197b4efe6d9131c0092" ns3:_="" ns4:_="">
    <xsd:import namespace="2e0e273a-b60a-4a0a-9326-74041a63f7f1"/>
    <xsd:import namespace="6b63314f-4543-43a4-ab87-155fcff6841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0e273a-b60a-4a0a-9326-74041a63f7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63314f-4543-43a4-ab87-155fcff684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0433E9-BC63-432D-A121-5C28D1C3D7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706AF6-DD37-45E5-A6B1-DD5D01C8A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0e273a-b60a-4a0a-9326-74041a63f7f1"/>
    <ds:schemaRef ds:uri="6b63314f-4543-43a4-ab87-155fcff684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057C51-5905-4400-ACA4-233959A9F4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A4 Blank.dot</Template>
  <TotalTime>4</TotalTime>
  <Pages>4</Pages>
  <Words>1543</Words>
  <Characters>8202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Velupillai, Rahul (Sri Lanka)</dc:creator>
  <cp:lastModifiedBy>Owais, Tehseen (Pakistan)</cp:lastModifiedBy>
  <cp:revision>3</cp:revision>
  <cp:lastPrinted>2021-02-22T04:57:00Z</cp:lastPrinted>
  <dcterms:created xsi:type="dcterms:W3CDTF">2023-09-20T07:14:00Z</dcterms:created>
  <dcterms:modified xsi:type="dcterms:W3CDTF">2023-09-20T07:19:00Z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A4_Blank</vt:lpwstr>
  </property>
  <property fmtid="{D5CDD505-2E9C-101B-9397-08002B2CF9AE}" pid="3" name="ContentTypeId">
    <vt:lpwstr>0x010100EA785320675C2D43BF4E5985075D10E8</vt:lpwstr>
  </property>
</Properties>
</file>